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《危重症新生儿脑损伤监护与防治》培训课程表</w:t>
      </w:r>
    </w:p>
    <w:tbl>
      <w:tblPr>
        <w:tblStyle w:val="6"/>
        <w:tblW w:w="86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013"/>
        <w:gridCol w:w="1"/>
        <w:gridCol w:w="1960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sz w:val="32"/>
                <w:szCs w:val="32"/>
              </w:rPr>
            </w:pPr>
            <w:r>
              <w:rPr>
                <w:rFonts w:hint="eastAsia" w:ascii="Calibri" w:hAnsi="Calibri" w:eastAsia="宋体" w:cs="宋体"/>
                <w:sz w:val="32"/>
                <w:szCs w:val="32"/>
              </w:rPr>
              <w:t>时  间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sz w:val="32"/>
                <w:szCs w:val="32"/>
              </w:rPr>
            </w:pPr>
            <w:r>
              <w:rPr>
                <w:rFonts w:hint="eastAsia" w:ascii="Calibri" w:hAnsi="Calibri" w:eastAsia="宋体" w:cs="宋体"/>
                <w:sz w:val="32"/>
                <w:szCs w:val="32"/>
              </w:rPr>
              <w:t>内  容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0-0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  <w:lang w:eastAsia="zh-CN"/>
              </w:rPr>
              <w:t>学员现场注册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闫晓方 张珊珊负责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0-0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开幕式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  <w:lang w:eastAsia="zh-CN"/>
              </w:rPr>
              <w:t>领导致辞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  <w:lang w:eastAsia="zh-CN"/>
              </w:rPr>
              <w:t>会议主持高艳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09：00-10：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早产儿脑损伤防治及新生儿神经监护体系的建设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冯星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  <w:lang w:eastAsia="zh-CN"/>
              </w:rPr>
              <w:t>高艳 刘辉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10：20～10：40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茶歇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40</w:t>
            </w:r>
            <w:r>
              <w:rPr>
                <w:rFonts w:hint="eastAsia" w:ascii="宋体" w:hAnsi="宋体" w:eastAsia="宋体" w:cs="宋体"/>
                <w:sz w:val="24"/>
              </w:rPr>
              <w:t>-1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：00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头颅磁共振在新生儿脑损伤应用进展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王军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12：00-1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6897" w:type="dxa"/>
            <w:gridSpan w:val="4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中餐 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：00-1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3013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脑损伤高危儿随访相关临床问题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周晓玉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  <w:lang w:eastAsia="zh-CN"/>
              </w:rPr>
              <w:t>李珊 安雪霞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</w:rPr>
              <w:t>：30-1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</w:rPr>
              <w:t>：30</w:t>
            </w:r>
          </w:p>
        </w:tc>
        <w:tc>
          <w:tcPr>
            <w:tcW w:w="3013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振幅整合脑电在新生儿重症监护室的应用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刘登礼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37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12月3日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08</w:t>
            </w:r>
            <w:r>
              <w:rPr>
                <w:rFonts w:hint="eastAsia" w:ascii="宋体" w:hAnsi="宋体" w:eastAsia="宋体" w:cs="宋体"/>
                <w:sz w:val="24"/>
              </w:rPr>
              <w:t>：30-1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00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新生儿重症监护室新生儿听力损伤因素与早期干预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高艳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  <w:lang w:eastAsia="zh-CN"/>
              </w:rPr>
              <w:t>刘辉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0-1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897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0-1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013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新生儿缺氧缺血性脑病的诊疗相关问题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陈发明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  <w:lang w:eastAsia="zh-CN"/>
              </w:rPr>
              <w:t>刘辉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11：40～13：00</w:t>
            </w:r>
          </w:p>
        </w:tc>
        <w:tc>
          <w:tcPr>
            <w:tcW w:w="6897" w:type="dxa"/>
            <w:gridSpan w:val="4"/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00</w:t>
            </w:r>
            <w:r>
              <w:rPr>
                <w:rFonts w:hint="eastAsia" w:ascii="宋体" w:hAnsi="宋体" w:eastAsia="宋体" w:cs="宋体"/>
                <w:sz w:val="24"/>
              </w:rPr>
              <w:t>-1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  <w:tc>
          <w:tcPr>
            <w:tcW w:w="3013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新生儿胆红素脑病诊治进展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刘辉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  <w:lang w:eastAsia="zh-CN"/>
              </w:rPr>
              <w:t>闫晓方，仰守红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6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14:20～15：00</w:t>
            </w:r>
          </w:p>
        </w:tc>
        <w:tc>
          <w:tcPr>
            <w:tcW w:w="3013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学分发放，学员撤离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rPr>
                <w:rFonts w:hint="eastAsia" w:ascii="Calibri" w:hAnsi="Calibri" w:eastAsia="宋体" w:cs="宋体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22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385</Characters>
  <Paragraphs>75</Paragraphs>
  <TotalTime>0</TotalTime>
  <ScaleCrop>false</ScaleCrop>
  <LinksUpToDate>false</LinksUpToDate>
  <CharactersWithSpaces>393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2017-11-20T12:39:00Z</dcterms:created>
  <dc:creator>ZJL</dc:creator>
  <cp:lastModifiedBy>Administrator</cp:lastModifiedBy>
  <dcterms:modified xsi:type="dcterms:W3CDTF">2017-11-25T01:43:24Z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