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Cs w:val="21"/>
        </w:rPr>
      </w:pPr>
    </w:p>
    <w:p>
      <w:pPr>
        <w:rPr>
          <w:rFonts w:asciiTheme="minorEastAsia" w:hAnsiTheme="minorEastAsia" w:eastAsiaTheme="minorEastAsia"/>
          <w:szCs w:val="21"/>
        </w:rPr>
      </w:pPr>
    </w:p>
    <w:p>
      <w:pPr>
        <w:spacing w:line="360" w:lineRule="auto"/>
        <w:jc w:val="center"/>
        <w:rPr>
          <w:rFonts w:ascii="宋体" w:hAnsi="宋体"/>
          <w:b/>
          <w:sz w:val="32"/>
          <w:szCs w:val="32"/>
        </w:rPr>
      </w:pPr>
      <w:r>
        <w:rPr>
          <w:rFonts w:hint="eastAsia" w:ascii="宋体" w:hAnsi="宋体"/>
          <w:b/>
          <w:sz w:val="32"/>
          <w:szCs w:val="32"/>
        </w:rPr>
        <w:t>床旁无线心电图机参数要求及功能配置</w:t>
      </w:r>
    </w:p>
    <w:p>
      <w:pPr>
        <w:spacing w:line="360" w:lineRule="auto"/>
        <w:jc w:val="left"/>
        <w:rPr>
          <w:rFonts w:ascii="宋体" w:hAnsi="宋体"/>
          <w:b/>
          <w:szCs w:val="21"/>
        </w:rPr>
      </w:pPr>
      <w:r>
        <w:rPr>
          <w:rFonts w:hint="eastAsia" w:ascii="宋体" w:hAnsi="宋体" w:cs="宋体"/>
          <w:b/>
          <w:szCs w:val="21"/>
        </w:rPr>
        <w:t>一、设备名称：</w:t>
      </w:r>
      <w:r>
        <w:rPr>
          <w:rFonts w:hint="eastAsia" w:ascii="宋体" w:hAnsi="宋体"/>
          <w:szCs w:val="21"/>
        </w:rPr>
        <w:t>床旁无线心电图机</w:t>
      </w:r>
    </w:p>
    <w:p>
      <w:pPr>
        <w:spacing w:line="360" w:lineRule="auto"/>
        <w:jc w:val="left"/>
        <w:rPr>
          <w:rFonts w:ascii="宋体" w:hAnsi="宋体" w:cs="宋体"/>
          <w:szCs w:val="21"/>
        </w:rPr>
      </w:pPr>
      <w:r>
        <w:rPr>
          <w:rFonts w:hint="eastAsia" w:ascii="宋体" w:hAnsi="宋体" w:cs="宋体"/>
          <w:b/>
          <w:szCs w:val="21"/>
        </w:rPr>
        <w:t>二、数</w:t>
      </w:r>
      <w:r>
        <w:rPr>
          <w:rFonts w:ascii="宋体" w:hAnsi="宋体" w:cs="宋体"/>
          <w:b/>
          <w:szCs w:val="21"/>
        </w:rPr>
        <w:t xml:space="preserve">    </w:t>
      </w:r>
      <w:r>
        <w:rPr>
          <w:rFonts w:hint="eastAsia" w:ascii="宋体" w:hAnsi="宋体" w:cs="宋体"/>
          <w:b/>
          <w:szCs w:val="21"/>
        </w:rPr>
        <w:t>量：</w:t>
      </w:r>
      <w:r>
        <w:rPr>
          <w:rFonts w:hint="eastAsia" w:ascii="宋体" w:hAnsi="宋体" w:cs="宋体"/>
          <w:szCs w:val="21"/>
        </w:rPr>
        <w:t>约10台（每病区一台）</w:t>
      </w:r>
    </w:p>
    <w:p>
      <w:pPr>
        <w:spacing w:line="360" w:lineRule="auto"/>
        <w:ind w:right="97"/>
        <w:jc w:val="left"/>
        <w:rPr>
          <w:rFonts w:ascii="宋体" w:hAnsi="宋体" w:cs="宋体"/>
          <w:szCs w:val="21"/>
        </w:rPr>
      </w:pPr>
      <w:r>
        <w:rPr>
          <w:rFonts w:hint="eastAsia" w:ascii="宋体" w:hAnsi="宋体" w:cs="宋体"/>
          <w:b/>
          <w:szCs w:val="21"/>
        </w:rPr>
        <w:t>三、用</w:t>
      </w:r>
      <w:r>
        <w:rPr>
          <w:rFonts w:ascii="宋体" w:hAnsi="宋体" w:cs="宋体"/>
          <w:b/>
          <w:szCs w:val="21"/>
        </w:rPr>
        <w:t xml:space="preserve">  </w:t>
      </w:r>
      <w:r>
        <w:rPr>
          <w:rFonts w:hint="eastAsia" w:ascii="宋体" w:hAnsi="宋体" w:cs="宋体"/>
          <w:b/>
          <w:szCs w:val="21"/>
        </w:rPr>
        <w:t xml:space="preserve">  途：</w:t>
      </w:r>
      <w:r>
        <w:rPr>
          <w:rFonts w:hint="eastAsia" w:ascii="宋体" w:hAnsi="宋体" w:cs="宋体"/>
          <w:szCs w:val="21"/>
        </w:rPr>
        <w:t>可以连接心电网络系统实现全院临床心电图采集无线传输。</w:t>
      </w:r>
    </w:p>
    <w:p>
      <w:pPr>
        <w:spacing w:line="360" w:lineRule="auto"/>
        <w:ind w:right="96"/>
        <w:jc w:val="left"/>
        <w:rPr>
          <w:rFonts w:ascii="宋体" w:cs="宋体"/>
          <w:b/>
          <w:szCs w:val="21"/>
        </w:rPr>
      </w:pPr>
      <w:r>
        <w:rPr>
          <w:rFonts w:hint="eastAsia" w:ascii="宋体" w:hAnsi="宋体" w:cs="宋体"/>
          <w:b/>
          <w:szCs w:val="21"/>
        </w:rPr>
        <w:t>四、主要技术规格及系统概述：</w:t>
      </w:r>
    </w:p>
    <w:p>
      <w:pPr>
        <w:spacing w:line="360" w:lineRule="auto"/>
        <w:ind w:right="97"/>
        <w:jc w:val="left"/>
        <w:rPr>
          <w:rFonts w:ascii="宋体" w:cs="宋体"/>
          <w:szCs w:val="21"/>
        </w:rPr>
      </w:pPr>
      <w:r>
        <w:rPr>
          <w:rFonts w:ascii="宋体" w:hAnsi="宋体" w:cs="宋体"/>
          <w:b/>
          <w:szCs w:val="21"/>
        </w:rPr>
        <w:t xml:space="preserve">1 </w:t>
      </w:r>
      <w:r>
        <w:rPr>
          <w:rFonts w:hint="eastAsia" w:ascii="宋体" w:hAnsi="宋体" w:cs="宋体"/>
          <w:b/>
          <w:szCs w:val="21"/>
        </w:rPr>
        <w:t>.</w:t>
      </w:r>
      <w:r>
        <w:rPr>
          <w:rFonts w:hint="eastAsia" w:cs="宋体" w:asciiTheme="minorEastAsia" w:hAnsiTheme="minorEastAsia" w:eastAsiaTheme="minorEastAsia"/>
          <w:b/>
          <w:bCs/>
          <w:szCs w:val="21"/>
        </w:rPr>
        <w:t xml:space="preserve"> 技术要求</w:t>
      </w:r>
      <w:r>
        <w:rPr>
          <w:rFonts w:hint="eastAsia" w:ascii="宋体" w:hAnsi="宋体" w:cs="宋体"/>
          <w:b/>
          <w:szCs w:val="21"/>
        </w:rPr>
        <w:t>：</w:t>
      </w:r>
    </w:p>
    <w:p>
      <w:pPr>
        <w:spacing w:line="400" w:lineRule="exact"/>
        <w:ind w:right="97" w:firstLine="420" w:firstLineChars="200"/>
        <w:jc w:val="left"/>
        <w:rPr>
          <w:rFonts w:ascii="宋体" w:cs="宋体"/>
          <w:szCs w:val="21"/>
        </w:rPr>
      </w:pPr>
      <w:r>
        <w:rPr>
          <w:rFonts w:ascii="宋体" w:hAnsi="宋体" w:cs="宋体"/>
          <w:szCs w:val="21"/>
        </w:rPr>
        <w:t xml:space="preserve">1.1  </w:t>
      </w:r>
      <w:r>
        <w:rPr>
          <w:rFonts w:hint="eastAsia" w:ascii="宋体" w:hAnsi="宋体" w:cs="宋体"/>
          <w:szCs w:val="21"/>
        </w:rPr>
        <w:t>导联：</w:t>
      </w:r>
      <w:r>
        <w:rPr>
          <w:rFonts w:hint="eastAsia" w:asciiTheme="minorEastAsia" w:hAnsiTheme="minorEastAsia" w:eastAsiaTheme="minorEastAsia"/>
          <w:szCs w:val="21"/>
        </w:rPr>
        <w:t>12/15/16/18同步；</w:t>
      </w:r>
    </w:p>
    <w:p>
      <w:pPr>
        <w:spacing w:line="400" w:lineRule="exact"/>
        <w:ind w:right="97" w:firstLine="420" w:firstLineChars="200"/>
        <w:jc w:val="left"/>
        <w:rPr>
          <w:rFonts w:ascii="宋体" w:cs="宋体"/>
          <w:szCs w:val="21"/>
        </w:rPr>
      </w:pPr>
      <w:r>
        <w:rPr>
          <w:rFonts w:ascii="宋体" w:hAnsi="宋体" w:cs="宋体"/>
          <w:szCs w:val="21"/>
        </w:rPr>
        <w:t>1.2</w:t>
      </w:r>
      <w:r>
        <w:rPr>
          <w:rFonts w:hint="eastAsia" w:ascii="宋体" w:hAnsi="宋体" w:cs="宋体"/>
          <w:szCs w:val="21"/>
        </w:rPr>
        <w:t>输入阻抗：</w:t>
      </w:r>
      <w:r>
        <w:rPr>
          <w:rFonts w:hint="eastAsia" w:asciiTheme="minorEastAsia" w:hAnsiTheme="minorEastAsia" w:eastAsiaTheme="minorEastAsia"/>
          <w:szCs w:val="21"/>
        </w:rPr>
        <w:t>不低于5MΩ</w:t>
      </w:r>
      <w:r>
        <w:rPr>
          <w:rFonts w:hint="eastAsia" w:ascii="宋体" w:hAnsi="宋体" w:cs="宋体"/>
          <w:szCs w:val="21"/>
        </w:rPr>
        <w:t>；</w:t>
      </w:r>
    </w:p>
    <w:p>
      <w:pPr>
        <w:spacing w:line="400" w:lineRule="exact"/>
        <w:ind w:right="97" w:firstLine="420" w:firstLineChars="200"/>
        <w:jc w:val="left"/>
        <w:rPr>
          <w:rFonts w:ascii="宋体" w:cs="宋体"/>
          <w:szCs w:val="21"/>
        </w:rPr>
      </w:pPr>
      <w:r>
        <w:rPr>
          <w:rFonts w:ascii="宋体" w:hAnsi="宋体" w:cs="宋体"/>
          <w:szCs w:val="21"/>
        </w:rPr>
        <w:t>1.3</w:t>
      </w:r>
      <w:r>
        <w:rPr>
          <w:rFonts w:hint="eastAsia" w:asciiTheme="minorEastAsia" w:hAnsiTheme="minorEastAsia" w:eastAsiaTheme="minorEastAsia"/>
          <w:szCs w:val="21"/>
        </w:rPr>
        <w:t>输入回路电流：不大于0.1μA</w:t>
      </w:r>
      <w:r>
        <w:rPr>
          <w:rFonts w:hint="eastAsia" w:ascii="宋体" w:hAnsi="宋体" w:cs="宋体"/>
          <w:szCs w:val="21"/>
        </w:rPr>
        <w:t>；</w:t>
      </w:r>
    </w:p>
    <w:p>
      <w:pPr>
        <w:spacing w:line="400" w:lineRule="exact"/>
        <w:ind w:right="97" w:firstLine="420" w:firstLineChars="200"/>
        <w:jc w:val="left"/>
        <w:rPr>
          <w:rFonts w:ascii="宋体" w:cs="宋体"/>
          <w:szCs w:val="21"/>
        </w:rPr>
      </w:pPr>
      <w:r>
        <w:rPr>
          <w:rFonts w:ascii="宋体" w:hAnsi="宋体" w:cs="宋体"/>
          <w:szCs w:val="21"/>
        </w:rPr>
        <w:t xml:space="preserve">1.4 </w:t>
      </w:r>
      <w:r>
        <w:rPr>
          <w:rFonts w:hint="eastAsia"/>
          <w:szCs w:val="21"/>
        </w:rPr>
        <w:t>噪声：</w:t>
      </w:r>
      <w:r>
        <w:rPr>
          <w:rFonts w:hint="eastAsia" w:asciiTheme="minorEastAsia" w:hAnsiTheme="minorEastAsia" w:eastAsiaTheme="minorEastAsia"/>
          <w:szCs w:val="21"/>
        </w:rPr>
        <w:t>不超过15μVp-p；</w:t>
      </w:r>
    </w:p>
    <w:p>
      <w:pPr>
        <w:spacing w:line="400" w:lineRule="exact"/>
        <w:ind w:right="97" w:firstLine="420" w:firstLineChars="200"/>
        <w:jc w:val="left"/>
        <w:rPr>
          <w:rFonts w:ascii="宋体" w:cs="宋体"/>
          <w:szCs w:val="21"/>
        </w:rPr>
      </w:pPr>
      <w:r>
        <w:rPr>
          <w:rFonts w:ascii="宋体" w:hAnsi="宋体" w:cs="宋体"/>
          <w:szCs w:val="21"/>
        </w:rPr>
        <w:t>1.5</w:t>
      </w:r>
      <w:r>
        <w:rPr>
          <w:rFonts w:hint="eastAsia" w:asciiTheme="minorEastAsia" w:hAnsiTheme="minorEastAsia" w:eastAsiaTheme="minorEastAsia"/>
          <w:szCs w:val="21"/>
        </w:rPr>
        <w:t>共模抑制比：不低于89dB；</w:t>
      </w:r>
    </w:p>
    <w:p>
      <w:pPr>
        <w:spacing w:line="400" w:lineRule="exact"/>
        <w:ind w:right="97" w:firstLine="420" w:firstLineChars="200"/>
        <w:jc w:val="left"/>
        <w:rPr>
          <w:rFonts w:ascii="宋体" w:cs="宋体"/>
          <w:szCs w:val="21"/>
        </w:rPr>
      </w:pPr>
      <w:r>
        <w:rPr>
          <w:rFonts w:ascii="宋体" w:hAnsi="宋体" w:cs="宋体"/>
          <w:szCs w:val="21"/>
        </w:rPr>
        <w:t>1.6</w:t>
      </w:r>
      <w:r>
        <w:rPr>
          <w:rFonts w:hint="eastAsia" w:asciiTheme="minorEastAsia" w:hAnsiTheme="minorEastAsia" w:eastAsiaTheme="minorEastAsia"/>
          <w:szCs w:val="21"/>
        </w:rPr>
        <w:t>标准灵敏度：</w:t>
      </w:r>
      <w:r>
        <w:rPr>
          <w:rFonts w:asciiTheme="minorEastAsia" w:hAnsiTheme="minorEastAsia" w:eastAsiaTheme="minorEastAsia"/>
          <w:szCs w:val="21"/>
        </w:rPr>
        <w:t>10mm/mV</w:t>
      </w:r>
      <w:r>
        <w:rPr>
          <w:rFonts w:asciiTheme="minorEastAsia" w:hAnsiTheme="minorEastAsia" w:eastAsiaTheme="minorEastAsia"/>
          <w:szCs w:val="21"/>
          <w:u w:val="single"/>
        </w:rPr>
        <w:t>+</w:t>
      </w:r>
      <w:r>
        <w:rPr>
          <w:rFonts w:asciiTheme="minorEastAsia" w:hAnsiTheme="minorEastAsia" w:eastAsiaTheme="minorEastAsia"/>
          <w:szCs w:val="21"/>
        </w:rPr>
        <w:t>5%</w:t>
      </w:r>
      <w:r>
        <w:rPr>
          <w:rFonts w:hint="eastAsia" w:asciiTheme="minorEastAsia" w:hAnsiTheme="minorEastAsia" w:eastAsiaTheme="minorEastAsia"/>
          <w:szCs w:val="21"/>
        </w:rPr>
        <w:t>；</w:t>
      </w:r>
    </w:p>
    <w:p>
      <w:pPr>
        <w:spacing w:line="400" w:lineRule="exact"/>
        <w:ind w:right="97" w:firstLine="420" w:firstLineChars="200"/>
        <w:jc w:val="left"/>
        <w:rPr>
          <w:rFonts w:ascii="宋体" w:cs="宋体"/>
          <w:szCs w:val="21"/>
        </w:rPr>
      </w:pPr>
      <w:r>
        <w:rPr>
          <w:rFonts w:ascii="宋体" w:hAnsi="宋体" w:cs="宋体"/>
          <w:szCs w:val="21"/>
        </w:rPr>
        <w:t>1.7</w:t>
      </w:r>
      <w:r>
        <w:rPr>
          <w:rFonts w:hint="eastAsia" w:asciiTheme="minorEastAsia" w:hAnsiTheme="minorEastAsia" w:eastAsiaTheme="minorEastAsia"/>
          <w:szCs w:val="21"/>
        </w:rPr>
        <w:t xml:space="preserve">灵敏度转换误差：由10mm/mV转换为5 mm/mV、20mm/mV时，转换误差不大于 </w:t>
      </w:r>
      <w:r>
        <w:rPr>
          <w:rFonts w:asciiTheme="minorEastAsia" w:hAnsiTheme="minorEastAsia" w:eastAsiaTheme="minorEastAsia"/>
          <w:szCs w:val="21"/>
          <w:u w:val="single"/>
        </w:rPr>
        <w:t>+</w:t>
      </w:r>
      <w:r>
        <w:rPr>
          <w:rFonts w:asciiTheme="minorEastAsia" w:hAnsiTheme="minorEastAsia" w:eastAsiaTheme="minorEastAsia"/>
          <w:szCs w:val="21"/>
        </w:rPr>
        <w:t>5%</w:t>
      </w:r>
      <w:r>
        <w:rPr>
          <w:rFonts w:hint="eastAsia" w:ascii="宋体" w:hAnsi="宋体" w:cs="宋体"/>
          <w:szCs w:val="21"/>
        </w:rPr>
        <w:t>；</w:t>
      </w:r>
    </w:p>
    <w:p>
      <w:pPr>
        <w:spacing w:line="400" w:lineRule="exact"/>
        <w:ind w:right="96" w:firstLine="420" w:firstLineChars="200"/>
        <w:jc w:val="left"/>
        <w:rPr>
          <w:szCs w:val="21"/>
        </w:rPr>
      </w:pPr>
      <w:r>
        <w:rPr>
          <w:rFonts w:ascii="宋体" w:hAnsi="宋体" w:cs="宋体"/>
          <w:szCs w:val="21"/>
        </w:rPr>
        <w:t xml:space="preserve">1.8 </w:t>
      </w:r>
      <w:r>
        <w:rPr>
          <w:rFonts w:hint="eastAsia"/>
          <w:szCs w:val="21"/>
        </w:rPr>
        <w:t>定标电压：</w:t>
      </w:r>
      <w:r>
        <w:rPr>
          <w:rFonts w:hint="eastAsia" w:asciiTheme="minorEastAsia" w:hAnsiTheme="minorEastAsia" w:eastAsiaTheme="minorEastAsia"/>
          <w:szCs w:val="21"/>
        </w:rPr>
        <w:t>1mV±5%；</w:t>
      </w:r>
    </w:p>
    <w:p>
      <w:pPr>
        <w:spacing w:line="400" w:lineRule="exact"/>
        <w:ind w:right="96" w:firstLine="420" w:firstLineChars="200"/>
        <w:jc w:val="left"/>
        <w:rPr>
          <w:rFonts w:ascii="宋体" w:cs="宋体"/>
          <w:szCs w:val="21"/>
        </w:rPr>
      </w:pPr>
      <w:r>
        <w:rPr>
          <w:rFonts w:ascii="宋体" w:hAnsi="宋体" w:cs="宋体"/>
          <w:szCs w:val="21"/>
        </w:rPr>
        <w:t xml:space="preserve">1.9 </w:t>
      </w:r>
      <w:r>
        <w:rPr>
          <w:rFonts w:hint="eastAsia"/>
          <w:szCs w:val="21"/>
        </w:rPr>
        <w:t>耐极化电压：</w:t>
      </w:r>
      <w:r>
        <w:rPr>
          <w:rFonts w:hint="eastAsia" w:asciiTheme="minorEastAsia" w:hAnsiTheme="minorEastAsia" w:eastAsiaTheme="minorEastAsia"/>
          <w:szCs w:val="21"/>
        </w:rPr>
        <w:t>在±300mV直流极化电压下，灵敏度变化不超过5%；</w:t>
      </w:r>
    </w:p>
    <w:p>
      <w:pPr>
        <w:spacing w:line="400" w:lineRule="exact"/>
        <w:ind w:right="96" w:firstLine="420" w:firstLineChars="200"/>
        <w:jc w:val="left"/>
        <w:rPr>
          <w:rFonts w:ascii="宋体" w:cs="宋体"/>
          <w:szCs w:val="21"/>
        </w:rPr>
      </w:pPr>
      <w:r>
        <w:rPr>
          <w:rFonts w:ascii="宋体" w:hAnsi="宋体" w:cs="宋体"/>
          <w:szCs w:val="21"/>
        </w:rPr>
        <w:t xml:space="preserve">1.10 </w:t>
      </w:r>
      <w:r>
        <w:rPr>
          <w:rFonts w:hint="eastAsia" w:ascii="宋体" w:hAnsi="宋体" w:cs="宋体"/>
          <w:szCs w:val="21"/>
        </w:rPr>
        <w:t>幅</w:t>
      </w:r>
      <w:r>
        <w:rPr>
          <w:rFonts w:hint="eastAsia" w:asciiTheme="minorEastAsia" w:hAnsiTheme="minorEastAsia" w:eastAsiaTheme="minorEastAsia"/>
          <w:szCs w:val="21"/>
        </w:rPr>
        <w:t>频特性：1～60Hz</w:t>
      </w:r>
      <w:r>
        <w:rPr>
          <w:rFonts w:hint="eastAsia" w:ascii="宋体" w:hAnsi="宋体" w:cs="宋体"/>
          <w:szCs w:val="21"/>
        </w:rPr>
        <w:t>；</w:t>
      </w:r>
    </w:p>
    <w:p>
      <w:pPr>
        <w:spacing w:line="400" w:lineRule="exact"/>
        <w:ind w:right="96" w:firstLine="420" w:firstLineChars="200"/>
        <w:jc w:val="left"/>
        <w:rPr>
          <w:rFonts w:ascii="宋体" w:cs="宋体"/>
          <w:szCs w:val="21"/>
        </w:rPr>
      </w:pPr>
      <w:r>
        <w:rPr>
          <w:rFonts w:ascii="宋体" w:hAnsi="宋体" w:cs="宋体"/>
          <w:szCs w:val="21"/>
        </w:rPr>
        <w:t>1.11</w:t>
      </w:r>
      <w:r>
        <w:rPr>
          <w:rFonts w:hint="eastAsia" w:ascii="宋体" w:hAnsi="宋体" w:cs="宋体"/>
          <w:szCs w:val="21"/>
        </w:rPr>
        <w:t>时间常数：</w:t>
      </w:r>
      <w:r>
        <w:rPr>
          <w:rFonts w:hint="eastAsia" w:asciiTheme="minorEastAsia" w:hAnsiTheme="minorEastAsia" w:eastAsiaTheme="minorEastAsia"/>
          <w:szCs w:val="21"/>
        </w:rPr>
        <w:t>不小于3.2s</w:t>
      </w:r>
      <w:r>
        <w:rPr>
          <w:rFonts w:hint="eastAsia" w:ascii="宋体" w:hAnsi="宋体" w:cs="宋体"/>
          <w:szCs w:val="21"/>
        </w:rPr>
        <w:t>；</w:t>
      </w:r>
    </w:p>
    <w:p>
      <w:pPr>
        <w:spacing w:line="400" w:lineRule="exact"/>
        <w:ind w:right="97" w:firstLine="420" w:firstLineChars="200"/>
        <w:jc w:val="left"/>
        <w:rPr>
          <w:rFonts w:ascii="宋体" w:cs="宋体"/>
          <w:szCs w:val="21"/>
        </w:rPr>
      </w:pPr>
      <w:r>
        <w:rPr>
          <w:rFonts w:ascii="宋体" w:hAnsi="宋体" w:cs="宋体"/>
          <w:szCs w:val="21"/>
        </w:rPr>
        <w:t>1.12</w:t>
      </w:r>
      <w:r>
        <w:rPr>
          <w:rFonts w:hint="eastAsia" w:asciiTheme="minorEastAsia" w:hAnsiTheme="minorEastAsia" w:eastAsiaTheme="minorEastAsia"/>
          <w:szCs w:val="21"/>
        </w:rPr>
        <w:t>工频干扰抑制器：抑制比不小于20dB</w:t>
      </w:r>
      <w:r>
        <w:rPr>
          <w:rFonts w:hint="eastAsia" w:ascii="宋体" w:hAnsi="宋体" w:cs="宋体"/>
          <w:szCs w:val="21"/>
        </w:rPr>
        <w:t>；</w:t>
      </w:r>
    </w:p>
    <w:p>
      <w:pPr>
        <w:spacing w:line="400" w:lineRule="exact"/>
        <w:ind w:right="97" w:firstLine="420" w:firstLineChars="200"/>
        <w:jc w:val="left"/>
        <w:rPr>
          <w:rFonts w:ascii="宋体" w:cs="宋体"/>
          <w:szCs w:val="21"/>
        </w:rPr>
      </w:pPr>
      <w:r>
        <w:rPr>
          <w:rFonts w:ascii="宋体" w:hAnsi="宋体" w:cs="宋体"/>
          <w:szCs w:val="21"/>
        </w:rPr>
        <w:t xml:space="preserve">1.13 </w:t>
      </w:r>
      <w:r>
        <w:rPr>
          <w:rFonts w:hint="eastAsia" w:ascii="宋体" w:hAnsi="宋体" w:cs="宋体"/>
          <w:szCs w:val="21"/>
        </w:rPr>
        <w:t>走纸速度：</w:t>
      </w:r>
      <w:r>
        <w:rPr>
          <w:rFonts w:hint="eastAsia" w:asciiTheme="minorEastAsia" w:hAnsiTheme="minorEastAsia" w:eastAsiaTheme="minorEastAsia"/>
          <w:szCs w:val="21"/>
        </w:rPr>
        <w:t>在</w:t>
      </w:r>
      <w:r>
        <w:rPr>
          <w:rFonts w:asciiTheme="minorEastAsia" w:hAnsiTheme="minorEastAsia" w:eastAsiaTheme="minorEastAsia"/>
          <w:szCs w:val="21"/>
        </w:rPr>
        <w:t>25mm/s</w:t>
      </w:r>
      <w:r>
        <w:rPr>
          <w:rFonts w:hint="eastAsia" w:asciiTheme="minorEastAsia" w:hAnsiTheme="minorEastAsia" w:eastAsiaTheme="minorEastAsia"/>
          <w:szCs w:val="21"/>
        </w:rPr>
        <w:t>和</w:t>
      </w:r>
      <w:r>
        <w:rPr>
          <w:rFonts w:asciiTheme="minorEastAsia" w:hAnsiTheme="minorEastAsia" w:eastAsiaTheme="minorEastAsia"/>
          <w:szCs w:val="21"/>
        </w:rPr>
        <w:t>50mm/s</w:t>
      </w:r>
      <w:r>
        <w:rPr>
          <w:rFonts w:hint="eastAsia" w:asciiTheme="minorEastAsia" w:hAnsiTheme="minorEastAsia" w:eastAsiaTheme="minorEastAsia"/>
          <w:szCs w:val="21"/>
        </w:rPr>
        <w:t>纸速时</w:t>
      </w:r>
      <w:r>
        <w:rPr>
          <w:rFonts w:asciiTheme="minorEastAsia" w:hAnsiTheme="minorEastAsia" w:eastAsiaTheme="minorEastAsia"/>
          <w:szCs w:val="21"/>
        </w:rPr>
        <w:t>,</w:t>
      </w:r>
      <w:r>
        <w:rPr>
          <w:rFonts w:hint="eastAsia" w:asciiTheme="minorEastAsia" w:hAnsiTheme="minorEastAsia" w:eastAsiaTheme="minorEastAsia"/>
          <w:szCs w:val="21"/>
        </w:rPr>
        <w:t>误差不超过</w:t>
      </w:r>
      <w:r>
        <w:rPr>
          <w:rFonts w:asciiTheme="minorEastAsia" w:hAnsiTheme="minorEastAsia" w:eastAsiaTheme="minorEastAsia"/>
          <w:szCs w:val="21"/>
          <w:u w:val="single"/>
        </w:rPr>
        <w:t>+</w:t>
      </w:r>
      <w:r>
        <w:rPr>
          <w:rFonts w:asciiTheme="minorEastAsia" w:hAnsiTheme="minorEastAsia" w:eastAsiaTheme="minorEastAsia"/>
          <w:szCs w:val="21"/>
        </w:rPr>
        <w:t>5%</w:t>
      </w:r>
      <w:r>
        <w:rPr>
          <w:rFonts w:hint="eastAsia" w:ascii="宋体" w:hAnsi="宋体" w:cs="宋体"/>
          <w:szCs w:val="21"/>
        </w:rPr>
        <w:t>；</w:t>
      </w:r>
    </w:p>
    <w:p>
      <w:pPr>
        <w:spacing w:line="400" w:lineRule="exact"/>
        <w:ind w:left="420" w:right="-716" w:rightChars="-341"/>
        <w:jc w:val="left"/>
        <w:rPr>
          <w:rFonts w:asciiTheme="minorEastAsia" w:hAnsiTheme="minorEastAsia" w:eastAsiaTheme="minorEastAsia"/>
          <w:szCs w:val="21"/>
        </w:rPr>
      </w:pPr>
      <w:r>
        <w:rPr>
          <w:rFonts w:ascii="宋体" w:hAnsi="宋体" w:cs="宋体"/>
          <w:szCs w:val="21"/>
        </w:rPr>
        <w:t xml:space="preserve">1.14 </w:t>
      </w:r>
      <w:r>
        <w:rPr>
          <w:rFonts w:asciiTheme="minorEastAsia" w:hAnsiTheme="minorEastAsia" w:eastAsiaTheme="minorEastAsia"/>
          <w:szCs w:val="21"/>
        </w:rPr>
        <w:t>ECG(</w:t>
      </w:r>
      <w:r>
        <w:rPr>
          <w:rFonts w:hint="eastAsia" w:asciiTheme="minorEastAsia" w:hAnsiTheme="minorEastAsia" w:eastAsiaTheme="minorEastAsia"/>
          <w:szCs w:val="21"/>
        </w:rPr>
        <w:t>常规心电图</w:t>
      </w: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1</w:t>
      </w:r>
      <w:r>
        <w:rPr>
          <w:rFonts w:hint="eastAsia" w:asciiTheme="minorEastAsia" w:hAnsiTheme="minorEastAsia" w:eastAsiaTheme="minorEastAsia"/>
          <w:szCs w:val="21"/>
        </w:rPr>
        <w:t>2导联同步采集存贮；</w:t>
      </w:r>
      <w:r>
        <w:rPr>
          <w:rFonts w:asciiTheme="minorEastAsia" w:hAnsiTheme="minorEastAsia" w:eastAsiaTheme="minorEastAsia"/>
          <w:szCs w:val="21"/>
        </w:rPr>
        <w:t>1</w:t>
      </w:r>
      <w:r>
        <w:rPr>
          <w:rFonts w:hint="eastAsia" w:asciiTheme="minorEastAsia" w:hAnsiTheme="minorEastAsia" w:eastAsiaTheme="minorEastAsia"/>
          <w:szCs w:val="21"/>
        </w:rPr>
        <w:t>2导联屏幕显示、打印；</w:t>
      </w:r>
      <w:r>
        <w:rPr>
          <w:rFonts w:asciiTheme="minorEastAsia" w:hAnsiTheme="minorEastAsia" w:eastAsiaTheme="minorEastAsia"/>
          <w:szCs w:val="21"/>
        </w:rPr>
        <w:t>1</w:t>
      </w:r>
      <w:r>
        <w:rPr>
          <w:rFonts w:hint="eastAsia" w:asciiTheme="minorEastAsia" w:hAnsiTheme="minorEastAsia" w:eastAsiaTheme="minorEastAsia"/>
          <w:szCs w:val="21"/>
        </w:rPr>
        <w:t>2导联心电波形自动测量、分析及数据打印</w:t>
      </w:r>
      <w:r>
        <w:rPr>
          <w:rFonts w:hint="eastAsia" w:ascii="宋体" w:hAnsi="宋体" w:cs="宋体"/>
          <w:szCs w:val="21"/>
        </w:rPr>
        <w:t>；</w:t>
      </w:r>
    </w:p>
    <w:p>
      <w:pPr>
        <w:spacing w:line="400" w:lineRule="exact"/>
        <w:ind w:left="420" w:right="97" w:firstLine="105" w:firstLineChars="50"/>
        <w:jc w:val="left"/>
        <w:rPr>
          <w:rFonts w:asciiTheme="minorEastAsia" w:hAnsiTheme="minorEastAsia" w:eastAsiaTheme="minorEastAsia"/>
          <w:szCs w:val="21"/>
        </w:rPr>
      </w:pPr>
      <w:r>
        <w:rPr>
          <w:rFonts w:ascii="宋体" w:hAnsi="宋体" w:cs="宋体"/>
          <w:szCs w:val="21"/>
        </w:rPr>
        <w:t xml:space="preserve">1.15 </w:t>
      </w:r>
      <w:r>
        <w:rPr>
          <w:rFonts w:asciiTheme="minorEastAsia" w:hAnsiTheme="minorEastAsia" w:eastAsiaTheme="minorEastAsia"/>
          <w:szCs w:val="21"/>
        </w:rPr>
        <w:t>VCG</w:t>
      </w:r>
      <w:r>
        <w:rPr>
          <w:rFonts w:hint="eastAsia" w:asciiTheme="minorEastAsia" w:hAnsiTheme="minorEastAsia" w:eastAsiaTheme="minorEastAsia"/>
          <w:szCs w:val="21"/>
        </w:rPr>
        <w:t>（空间向量心电图）和</w:t>
      </w:r>
      <w:r>
        <w:rPr>
          <w:rFonts w:asciiTheme="minorEastAsia" w:hAnsiTheme="minorEastAsia" w:eastAsiaTheme="minorEastAsia"/>
          <w:szCs w:val="21"/>
        </w:rPr>
        <w:t>TVCG</w:t>
      </w:r>
      <w:r>
        <w:rPr>
          <w:rFonts w:hint="eastAsia" w:asciiTheme="minorEastAsia" w:hAnsiTheme="minorEastAsia" w:eastAsiaTheme="minorEastAsia"/>
          <w:szCs w:val="21"/>
        </w:rPr>
        <w:t>（时间心电向量图）：采集并存贮</w:t>
      </w:r>
      <w:r>
        <w:rPr>
          <w:rFonts w:asciiTheme="minorEastAsia" w:hAnsiTheme="minorEastAsia" w:eastAsiaTheme="minorEastAsia"/>
          <w:szCs w:val="21"/>
        </w:rPr>
        <w:t>X</w:t>
      </w:r>
      <w:r>
        <w:rPr>
          <w:rFonts w:hint="eastAsia" w:asciiTheme="minorEastAsia" w:hAnsiTheme="minorEastAsia" w:eastAsiaTheme="minorEastAsia"/>
          <w:szCs w:val="21"/>
        </w:rPr>
        <w:t>、</w:t>
      </w:r>
      <w:r>
        <w:rPr>
          <w:rFonts w:asciiTheme="minorEastAsia" w:hAnsiTheme="minorEastAsia" w:eastAsiaTheme="minorEastAsia"/>
          <w:szCs w:val="21"/>
        </w:rPr>
        <w:t>Y</w:t>
      </w:r>
      <w:r>
        <w:rPr>
          <w:rFonts w:hint="eastAsia" w:asciiTheme="minorEastAsia" w:hAnsiTheme="minorEastAsia" w:eastAsiaTheme="minorEastAsia"/>
          <w:szCs w:val="21"/>
        </w:rPr>
        <w:t>、</w:t>
      </w:r>
      <w:r>
        <w:rPr>
          <w:rFonts w:asciiTheme="minorEastAsia" w:hAnsiTheme="minorEastAsia" w:eastAsiaTheme="minorEastAsia"/>
          <w:szCs w:val="21"/>
        </w:rPr>
        <w:t>Z</w:t>
      </w:r>
      <w:r>
        <w:rPr>
          <w:rFonts w:hint="eastAsia" w:asciiTheme="minorEastAsia" w:hAnsiTheme="minorEastAsia" w:eastAsiaTheme="minorEastAsia"/>
          <w:szCs w:val="21"/>
        </w:rPr>
        <w:t>轴     正交心电图及额面、横面、侧面心电向量图，自动分析各向量环的最大向量及心电轴等参数；显示和打印分析结果，含图形及数据</w:t>
      </w:r>
    </w:p>
    <w:p>
      <w:pPr>
        <w:spacing w:line="400" w:lineRule="exact"/>
        <w:ind w:left="420" w:right="97"/>
        <w:jc w:val="left"/>
        <w:rPr>
          <w:rFonts w:ascii="宋体" w:cs="宋体"/>
          <w:szCs w:val="21"/>
        </w:rPr>
      </w:pPr>
      <w:r>
        <w:rPr>
          <w:rFonts w:ascii="宋体" w:hAnsi="宋体" w:cs="宋体"/>
          <w:szCs w:val="21"/>
        </w:rPr>
        <w:t>1.1</w:t>
      </w:r>
      <w:r>
        <w:rPr>
          <w:rFonts w:hint="eastAsia" w:ascii="宋体" w:hAnsi="宋体" w:cs="宋体"/>
          <w:szCs w:val="21"/>
        </w:rPr>
        <w:t>6</w:t>
      </w:r>
      <w:r>
        <w:rPr>
          <w:rFonts w:hint="eastAsia" w:asciiTheme="minorEastAsia" w:hAnsiTheme="minorEastAsia" w:eastAsiaTheme="minorEastAsia"/>
          <w:szCs w:val="21"/>
        </w:rPr>
        <w:t>心室晚电位（</w:t>
      </w:r>
      <w:r>
        <w:rPr>
          <w:rFonts w:asciiTheme="minorEastAsia" w:hAnsiTheme="minorEastAsia" w:eastAsiaTheme="minorEastAsia"/>
          <w:szCs w:val="21"/>
        </w:rPr>
        <w:t>VLP</w:t>
      </w:r>
      <w:r>
        <w:rPr>
          <w:rFonts w:hint="eastAsia" w:asciiTheme="minorEastAsia" w:hAnsiTheme="minorEastAsia" w:eastAsiaTheme="minorEastAsia"/>
          <w:szCs w:val="21"/>
        </w:rPr>
        <w:t>）：自动测量和分析晚电位波形、计算</w:t>
      </w:r>
      <w:r>
        <w:rPr>
          <w:rFonts w:asciiTheme="minorEastAsia" w:hAnsiTheme="minorEastAsia" w:eastAsiaTheme="minorEastAsia"/>
          <w:szCs w:val="21"/>
        </w:rPr>
        <w:t>QRS</w:t>
      </w:r>
      <w:r>
        <w:rPr>
          <w:rFonts w:hint="eastAsia" w:asciiTheme="minorEastAsia" w:hAnsiTheme="minorEastAsia" w:eastAsiaTheme="minorEastAsia"/>
          <w:szCs w:val="21"/>
        </w:rPr>
        <w:t>波参数；心室晚电位时频和频域分析；显示和打印图像及数据</w:t>
      </w:r>
      <w:r>
        <w:rPr>
          <w:rFonts w:hint="eastAsia" w:ascii="宋体" w:hAnsi="宋体" w:cs="宋体"/>
          <w:szCs w:val="21"/>
        </w:rPr>
        <w:t>；</w:t>
      </w:r>
    </w:p>
    <w:p>
      <w:pPr>
        <w:spacing w:line="400" w:lineRule="exact"/>
        <w:ind w:right="97" w:firstLine="420" w:firstLineChars="200"/>
        <w:jc w:val="left"/>
        <w:rPr>
          <w:rFonts w:ascii="宋体" w:cs="宋体"/>
          <w:szCs w:val="21"/>
        </w:rPr>
      </w:pPr>
      <w:r>
        <w:rPr>
          <w:rFonts w:ascii="宋体" w:hAnsi="宋体" w:cs="宋体"/>
          <w:szCs w:val="21"/>
        </w:rPr>
        <w:t>1.1</w:t>
      </w:r>
      <w:r>
        <w:rPr>
          <w:rFonts w:hint="eastAsia" w:ascii="宋体" w:hAnsi="宋体" w:cs="宋体"/>
          <w:szCs w:val="21"/>
        </w:rPr>
        <w:t>7</w:t>
      </w:r>
      <w:r>
        <w:rPr>
          <w:rFonts w:hint="eastAsia" w:asciiTheme="minorEastAsia" w:hAnsiTheme="minorEastAsia" w:eastAsiaTheme="minorEastAsia"/>
          <w:szCs w:val="21"/>
        </w:rPr>
        <w:t>心率变异</w:t>
      </w:r>
      <w:r>
        <w:rPr>
          <w:rFonts w:asciiTheme="minorEastAsia" w:hAnsiTheme="minorEastAsia" w:eastAsiaTheme="minorEastAsia"/>
          <w:szCs w:val="21"/>
        </w:rPr>
        <w:t>(HRV)</w:t>
      </w:r>
      <w:r>
        <w:rPr>
          <w:rFonts w:hint="eastAsia" w:asciiTheme="minorEastAsia" w:hAnsiTheme="minorEastAsia" w:eastAsiaTheme="minorEastAsia"/>
          <w:szCs w:val="21"/>
        </w:rPr>
        <w:t>：</w:t>
      </w:r>
      <w:r>
        <w:rPr>
          <w:rFonts w:asciiTheme="minorEastAsia" w:hAnsiTheme="minorEastAsia" w:eastAsiaTheme="minorEastAsia"/>
          <w:szCs w:val="21"/>
        </w:rPr>
        <w:t>R-R</w:t>
      </w:r>
      <w:r>
        <w:rPr>
          <w:rFonts w:hint="eastAsia" w:asciiTheme="minorEastAsia" w:hAnsiTheme="minorEastAsia" w:eastAsiaTheme="minorEastAsia"/>
          <w:szCs w:val="21"/>
        </w:rPr>
        <w:t>间期统计分析</w:t>
      </w:r>
      <w:r>
        <w:rPr>
          <w:rFonts w:asciiTheme="minorEastAsia" w:hAnsiTheme="minorEastAsia" w:eastAsiaTheme="minorEastAsia"/>
          <w:szCs w:val="21"/>
        </w:rPr>
        <w:t>, HRV</w:t>
      </w:r>
      <w:r>
        <w:rPr>
          <w:rFonts w:hint="eastAsia" w:asciiTheme="minorEastAsia" w:hAnsiTheme="minorEastAsia" w:eastAsiaTheme="minorEastAsia"/>
          <w:szCs w:val="21"/>
        </w:rPr>
        <w:t>信号时间域统计</w:t>
      </w:r>
      <w:r>
        <w:rPr>
          <w:rFonts w:asciiTheme="minorEastAsia" w:hAnsiTheme="minorEastAsia" w:eastAsiaTheme="minorEastAsia"/>
          <w:szCs w:val="21"/>
        </w:rPr>
        <w:t>, AR</w:t>
      </w:r>
      <w:r>
        <w:rPr>
          <w:rFonts w:hint="eastAsia" w:asciiTheme="minorEastAsia" w:hAnsiTheme="minorEastAsia" w:eastAsiaTheme="minorEastAsia"/>
          <w:szCs w:val="21"/>
        </w:rPr>
        <w:t>功率谱分析</w:t>
      </w:r>
      <w:r>
        <w:rPr>
          <w:rFonts w:hint="eastAsia" w:ascii="宋体" w:hAnsi="宋体" w:cs="宋体"/>
          <w:szCs w:val="21"/>
        </w:rPr>
        <w:t>。</w:t>
      </w:r>
    </w:p>
    <w:p>
      <w:pPr>
        <w:numPr>
          <w:ilvl w:val="0"/>
          <w:numId w:val="1"/>
        </w:numPr>
        <w:adjustRightInd w:val="0"/>
        <w:snapToGrid w:val="0"/>
        <w:spacing w:line="360"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软件功能要求</w:t>
      </w:r>
    </w:p>
    <w:p>
      <w:pPr>
        <w:tabs>
          <w:tab w:val="left" w:pos="420"/>
        </w:tabs>
        <w:spacing w:line="400" w:lineRule="exact"/>
        <w:ind w:left="420"/>
        <w:rPr>
          <w:rFonts w:asciiTheme="minorEastAsia" w:hAnsiTheme="minorEastAsia" w:eastAsiaTheme="minorEastAsia"/>
          <w:szCs w:val="21"/>
        </w:rPr>
      </w:pPr>
      <w:r>
        <w:rPr>
          <w:rFonts w:hint="eastAsia" w:asciiTheme="minorEastAsia" w:hAnsiTheme="minorEastAsia" w:eastAsiaTheme="minorEastAsia"/>
          <w:szCs w:val="21"/>
        </w:rPr>
        <w:t>2.1设备</w:t>
      </w:r>
      <w:r>
        <w:rPr>
          <w:rFonts w:asciiTheme="minorEastAsia" w:hAnsiTheme="minorEastAsia" w:eastAsiaTheme="minorEastAsia"/>
          <w:szCs w:val="21"/>
        </w:rPr>
        <w:t>软件需实现与当前心电网络系统无缝连接，</w:t>
      </w:r>
      <w:r>
        <w:rPr>
          <w:rFonts w:hint="eastAsia" w:asciiTheme="minorEastAsia" w:hAnsiTheme="minorEastAsia" w:eastAsiaTheme="minorEastAsia"/>
          <w:szCs w:val="21"/>
        </w:rPr>
        <w:t>从当前</w:t>
      </w:r>
      <w:r>
        <w:rPr>
          <w:rFonts w:asciiTheme="minorEastAsia" w:hAnsiTheme="minorEastAsia" w:eastAsiaTheme="minorEastAsia"/>
          <w:szCs w:val="21"/>
        </w:rPr>
        <w:t>系统获取心电相关信息并将</w:t>
      </w:r>
      <w:r>
        <w:rPr>
          <w:rFonts w:hint="eastAsia" w:asciiTheme="minorEastAsia" w:hAnsiTheme="minorEastAsia" w:eastAsiaTheme="minorEastAsia"/>
          <w:szCs w:val="21"/>
        </w:rPr>
        <w:t>采集</w:t>
      </w:r>
      <w:r>
        <w:rPr>
          <w:rFonts w:asciiTheme="minorEastAsia" w:hAnsiTheme="minorEastAsia" w:eastAsiaTheme="minorEastAsia"/>
          <w:szCs w:val="21"/>
        </w:rPr>
        <w:t>数据</w:t>
      </w:r>
      <w:r>
        <w:rPr>
          <w:rFonts w:hint="eastAsia" w:asciiTheme="minorEastAsia" w:hAnsiTheme="minorEastAsia" w:eastAsiaTheme="minorEastAsia"/>
          <w:szCs w:val="21"/>
        </w:rPr>
        <w:t>自动</w:t>
      </w:r>
      <w:r>
        <w:rPr>
          <w:rFonts w:asciiTheme="minorEastAsia" w:hAnsiTheme="minorEastAsia" w:eastAsiaTheme="minorEastAsia"/>
          <w:szCs w:val="21"/>
        </w:rPr>
        <w:t>传输至数据库</w:t>
      </w:r>
    </w:p>
    <w:p>
      <w:pPr>
        <w:tabs>
          <w:tab w:val="left" w:pos="420"/>
        </w:tabs>
        <w:spacing w:line="400" w:lineRule="exact"/>
        <w:ind w:left="420"/>
        <w:rPr>
          <w:rFonts w:asciiTheme="minorEastAsia" w:hAnsiTheme="minorEastAsia" w:eastAsiaTheme="minorEastAsia"/>
          <w:szCs w:val="21"/>
        </w:rPr>
      </w:pPr>
      <w:r>
        <w:rPr>
          <w:rFonts w:hint="eastAsia" w:asciiTheme="minorEastAsia" w:hAnsiTheme="minorEastAsia" w:eastAsiaTheme="minorEastAsia"/>
          <w:szCs w:val="21"/>
        </w:rPr>
        <w:t>2.2 网络化特点鲜明，无论在医院临床科室、还是远程医疗点、外出检查，任何地点都可以获得高品质的心电图信号与诊断，支持WI-FI、3G、4</w:t>
      </w:r>
      <w:r>
        <w:rPr>
          <w:rFonts w:asciiTheme="minorEastAsia" w:hAnsiTheme="minorEastAsia" w:eastAsiaTheme="minorEastAsia"/>
          <w:szCs w:val="21"/>
        </w:rPr>
        <w:t>G</w:t>
      </w:r>
      <w:r>
        <w:rPr>
          <w:rFonts w:hint="eastAsia" w:asciiTheme="minorEastAsia" w:hAnsiTheme="minorEastAsia" w:eastAsiaTheme="minorEastAsia"/>
          <w:szCs w:val="21"/>
        </w:rPr>
        <w:t>传输。</w:t>
      </w:r>
    </w:p>
    <w:p>
      <w:pPr>
        <w:tabs>
          <w:tab w:val="left" w:pos="42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2.3采用平板设计，小巧方便，便于携带。</w:t>
      </w:r>
    </w:p>
    <w:p>
      <w:pPr>
        <w:tabs>
          <w:tab w:val="left" w:pos="420"/>
        </w:tabs>
        <w:spacing w:line="400" w:lineRule="exact"/>
        <w:ind w:left="420"/>
        <w:rPr>
          <w:rFonts w:asciiTheme="minorEastAsia" w:hAnsiTheme="minorEastAsia" w:eastAsiaTheme="minorEastAsia"/>
          <w:szCs w:val="21"/>
        </w:rPr>
      </w:pPr>
      <w:r>
        <w:rPr>
          <w:rFonts w:hint="eastAsia" w:asciiTheme="minorEastAsia" w:hAnsiTheme="minorEastAsia" w:eastAsiaTheme="minorEastAsia"/>
          <w:szCs w:val="21"/>
        </w:rPr>
        <w:t>2.4具有Worklist功能，支持HIS提取患者信息，不用人工录入。</w:t>
      </w:r>
    </w:p>
    <w:p>
      <w:pPr>
        <w:tabs>
          <w:tab w:val="left" w:pos="420"/>
        </w:tabs>
        <w:spacing w:line="400" w:lineRule="exact"/>
        <w:ind w:left="420"/>
        <w:rPr>
          <w:rFonts w:asciiTheme="minorEastAsia" w:hAnsiTheme="minorEastAsia" w:eastAsiaTheme="minorEastAsia"/>
          <w:szCs w:val="21"/>
        </w:rPr>
      </w:pPr>
      <w:r>
        <w:rPr>
          <w:rFonts w:hint="eastAsia" w:asciiTheme="minorEastAsia" w:hAnsiTheme="minorEastAsia" w:eastAsiaTheme="minorEastAsia"/>
          <w:szCs w:val="21"/>
        </w:rPr>
        <w:t>2.5具有导联</w:t>
      </w:r>
      <w:r>
        <w:rPr>
          <w:rFonts w:asciiTheme="minorEastAsia" w:hAnsiTheme="minorEastAsia" w:eastAsiaTheme="minorEastAsia"/>
          <w:szCs w:val="21"/>
        </w:rPr>
        <w:t>接法示意图功能</w:t>
      </w:r>
    </w:p>
    <w:p>
      <w:pPr>
        <w:tabs>
          <w:tab w:val="left" w:pos="42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2.6支持多导联心电图采集，12导、15导、16导联、18导采集同步心电图采集技术。</w:t>
      </w:r>
    </w:p>
    <w:p>
      <w:pPr>
        <w:tabs>
          <w:tab w:val="left" w:pos="42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2.7支持多导心电图采集 + 心电向量 + 频谱心电图采集与分析。</w:t>
      </w:r>
    </w:p>
    <w:p>
      <w:pPr>
        <w:tabs>
          <w:tab w:val="left" w:pos="42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2.8支持12导采集 + V7、V8、V9 + V3R、V4R、V5R二次采集合并同一份报告打印技术。</w:t>
      </w:r>
    </w:p>
    <w:p>
      <w:pPr>
        <w:tabs>
          <w:tab w:val="left" w:pos="42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2.9支持150分钟连续监测、实时记录心电图数据。</w:t>
      </w:r>
    </w:p>
    <w:p>
      <w:pPr>
        <w:tabs>
          <w:tab w:val="left" w:pos="42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2.10支持心电图事件记录。</w:t>
      </w:r>
    </w:p>
    <w:p>
      <w:pPr>
        <w:tabs>
          <w:tab w:val="left" w:pos="42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2.11支持心电图危急值提醒，危重紧急患者报警。</w:t>
      </w:r>
    </w:p>
    <w:p>
      <w:pPr>
        <w:tabs>
          <w:tab w:val="left" w:pos="420"/>
        </w:tabs>
        <w:spacing w:line="400" w:lineRule="exact"/>
        <w:ind w:left="420"/>
        <w:rPr>
          <w:rFonts w:asciiTheme="minorEastAsia" w:hAnsiTheme="minorEastAsia" w:eastAsiaTheme="minorEastAsia"/>
          <w:szCs w:val="21"/>
        </w:rPr>
      </w:pPr>
      <w:r>
        <w:rPr>
          <w:rFonts w:hint="eastAsia" w:asciiTheme="minorEastAsia" w:hAnsiTheme="minorEastAsia" w:eastAsiaTheme="minorEastAsia"/>
          <w:szCs w:val="21"/>
        </w:rPr>
        <w:t>2.12测量参数&gt;20种，</w:t>
      </w:r>
      <w:r>
        <w:rPr>
          <w:rFonts w:cs="Arial" w:asciiTheme="minorEastAsia" w:hAnsiTheme="minorEastAsia" w:eastAsiaTheme="minorEastAsia"/>
          <w:szCs w:val="21"/>
        </w:rPr>
        <w:t>可以针对心电图数据进行</w:t>
      </w:r>
      <w:r>
        <w:rPr>
          <w:rFonts w:hint="eastAsia" w:cs="Arial" w:asciiTheme="minorEastAsia" w:hAnsiTheme="minorEastAsia" w:eastAsiaTheme="minorEastAsia"/>
          <w:szCs w:val="21"/>
        </w:rPr>
        <w:t>检索</w:t>
      </w:r>
      <w:r>
        <w:rPr>
          <w:rFonts w:cs="Arial" w:asciiTheme="minorEastAsia" w:hAnsiTheme="minorEastAsia" w:eastAsiaTheme="minorEastAsia"/>
          <w:szCs w:val="21"/>
        </w:rPr>
        <w:t>统计，如</w:t>
      </w:r>
      <w:r>
        <w:rPr>
          <w:rFonts w:hint="eastAsia" w:cs="宋体" w:asciiTheme="minorEastAsia" w:hAnsiTheme="minorEastAsia" w:eastAsiaTheme="minorEastAsia"/>
          <w:szCs w:val="21"/>
        </w:rPr>
        <w:t>P波宽度，QRS波宽度，T波宽度，PR间期，QT 间期，QTC间期，P波电轴，QRS波电轴，T波电轴，P波形态，P波幅度，T波形态，T波幅度，QRS波形态，QRS波幅度，R波幅度，S波幅度，ST段形态，ST段幅度，RV5，SV1等</w:t>
      </w:r>
      <w:r>
        <w:rPr>
          <w:rFonts w:cs="Arial" w:asciiTheme="minorEastAsia" w:hAnsiTheme="minorEastAsia" w:eastAsiaTheme="minorEastAsia"/>
          <w:szCs w:val="21"/>
        </w:rPr>
        <w:t>得出重要的参考数据</w:t>
      </w:r>
    </w:p>
    <w:p>
      <w:pPr>
        <w:tabs>
          <w:tab w:val="left" w:pos="420"/>
        </w:tabs>
        <w:spacing w:line="400" w:lineRule="exact"/>
        <w:ind w:left="420"/>
        <w:rPr>
          <w:rFonts w:asciiTheme="minorEastAsia" w:hAnsiTheme="minorEastAsia" w:eastAsiaTheme="minorEastAsia"/>
          <w:szCs w:val="21"/>
        </w:rPr>
      </w:pPr>
      <w:r>
        <w:rPr>
          <w:rFonts w:hint="eastAsia" w:asciiTheme="minorEastAsia" w:hAnsiTheme="minorEastAsia" w:eastAsiaTheme="minorEastAsia"/>
          <w:szCs w:val="21"/>
        </w:rPr>
        <w:t>2.13具有导联纠错功能，如果心电图数据因为肢体导联接反或者胸导联接错位置而导致数据不对，无需重新采集病人数据，诊断医生可以直接软件纠正。</w:t>
      </w:r>
    </w:p>
    <w:p>
      <w:pPr>
        <w:tabs>
          <w:tab w:val="left" w:pos="420"/>
        </w:tabs>
        <w:spacing w:line="400" w:lineRule="exact"/>
        <w:ind w:left="420"/>
        <w:rPr>
          <w:rFonts w:asciiTheme="minorEastAsia" w:hAnsiTheme="minorEastAsia" w:eastAsiaTheme="minorEastAsia"/>
          <w:szCs w:val="21"/>
        </w:rPr>
      </w:pPr>
      <w:r>
        <w:rPr>
          <w:rFonts w:hint="eastAsia" w:asciiTheme="minorEastAsia" w:hAnsiTheme="minorEastAsia" w:eastAsiaTheme="minorEastAsia"/>
          <w:szCs w:val="21"/>
        </w:rPr>
        <w:t>2.14患者多次心电图数据同屏幕比较，支持多幅图像对比，单个选中的QRS波群放大对比，12导叠加对比，提供专业的测量参数。</w:t>
      </w:r>
    </w:p>
    <w:p>
      <w:pPr>
        <w:tabs>
          <w:tab w:val="left" w:pos="42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2.15心电图支持20000份病例存储。</w:t>
      </w:r>
    </w:p>
    <w:p>
      <w:pPr>
        <w:tabs>
          <w:tab w:val="left" w:pos="420"/>
        </w:tabs>
        <w:spacing w:line="400" w:lineRule="exact"/>
        <w:ind w:left="420"/>
        <w:rPr>
          <w:rFonts w:asciiTheme="minorEastAsia" w:hAnsiTheme="minorEastAsia" w:eastAsiaTheme="minorEastAsia"/>
          <w:szCs w:val="21"/>
        </w:rPr>
      </w:pPr>
      <w:r>
        <w:rPr>
          <w:rFonts w:hint="eastAsia" w:asciiTheme="minorEastAsia" w:hAnsiTheme="minorEastAsia" w:eastAsiaTheme="minorEastAsia"/>
          <w:szCs w:val="21"/>
        </w:rPr>
        <w:t>2.16可以统计，支持病种、诊断、测量参数统计，支持检查医生、操作医生、申请医生等数据统计，支持</w:t>
      </w:r>
      <w:r>
        <w:rPr>
          <w:rFonts w:asciiTheme="minorEastAsia" w:hAnsiTheme="minorEastAsia" w:eastAsiaTheme="minorEastAsia"/>
          <w:szCs w:val="21"/>
        </w:rPr>
        <w:t>Excel</w:t>
      </w:r>
      <w:r>
        <w:rPr>
          <w:rFonts w:hint="eastAsia" w:asciiTheme="minorEastAsia" w:hAnsiTheme="minorEastAsia" w:eastAsiaTheme="minorEastAsia"/>
          <w:szCs w:val="21"/>
        </w:rPr>
        <w:t>表格输出打印。</w:t>
      </w:r>
    </w:p>
    <w:p>
      <w:pPr>
        <w:tabs>
          <w:tab w:val="left" w:pos="420"/>
        </w:tabs>
        <w:spacing w:line="400" w:lineRule="exact"/>
        <w:ind w:left="420"/>
        <w:rPr>
          <w:rFonts w:asciiTheme="minorEastAsia" w:hAnsiTheme="minorEastAsia" w:eastAsiaTheme="minorEastAsia"/>
          <w:szCs w:val="21"/>
        </w:rPr>
      </w:pPr>
      <w:r>
        <w:rPr>
          <w:rFonts w:hint="eastAsia" w:asciiTheme="minorEastAsia" w:hAnsiTheme="minorEastAsia" w:eastAsiaTheme="minorEastAsia"/>
          <w:szCs w:val="21"/>
        </w:rPr>
        <w:t>2.17心电图机支持美国的FDA-XML、欧洲SCP-ECG等国际标准数据格式存储数据，支持的PDF图像输出。</w:t>
      </w:r>
    </w:p>
    <w:p>
      <w:pPr>
        <w:tabs>
          <w:tab w:val="left" w:pos="420"/>
        </w:tabs>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2.18支持远程获取诊断报告。</w:t>
      </w:r>
    </w:p>
    <w:p>
      <w:pPr>
        <w:tabs>
          <w:tab w:val="left" w:pos="420"/>
        </w:tabs>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2.19多种网络连接选择，包括标准以太网LAN、WiFi、蓝牙、3G等多种技术传输方式。</w:t>
      </w:r>
    </w:p>
    <w:p>
      <w:pPr>
        <w:spacing w:line="360" w:lineRule="auto"/>
        <w:rPr>
          <w:rFonts w:cs="Arial" w:asciiTheme="minorEastAsia" w:hAnsiTheme="minorEastAsia" w:eastAsiaTheme="minorEastAsia"/>
          <w:bCs/>
          <w:szCs w:val="21"/>
        </w:rPr>
      </w:pPr>
      <w:r>
        <w:rPr>
          <w:rFonts w:hint="eastAsia" w:cs="Arial" w:asciiTheme="minorEastAsia" w:hAnsiTheme="minorEastAsia" w:eastAsiaTheme="minorEastAsia"/>
          <w:b/>
          <w:bCs/>
          <w:szCs w:val="21"/>
        </w:rPr>
        <w:t>3．</w:t>
      </w:r>
      <w:r>
        <w:rPr>
          <w:rFonts w:cs="Arial" w:asciiTheme="minorEastAsia" w:hAnsiTheme="minorEastAsia" w:eastAsiaTheme="minorEastAsia"/>
          <w:b/>
          <w:bCs/>
          <w:szCs w:val="21"/>
        </w:rPr>
        <w:t>心电</w:t>
      </w:r>
      <w:r>
        <w:rPr>
          <w:rFonts w:hint="eastAsia" w:cs="Arial" w:asciiTheme="minorEastAsia" w:hAnsiTheme="minorEastAsia" w:eastAsiaTheme="minorEastAsia"/>
          <w:b/>
          <w:bCs/>
          <w:szCs w:val="21"/>
        </w:rPr>
        <w:t>产品配置：</w:t>
      </w:r>
      <w:r>
        <w:rPr>
          <w:rFonts w:hint="eastAsia" w:cs="Arial" w:asciiTheme="minorEastAsia" w:hAnsiTheme="minorEastAsia" w:eastAsiaTheme="minorEastAsia"/>
          <w:bCs/>
          <w:szCs w:val="21"/>
        </w:rPr>
        <w:t>每台心电图机配备如下：</w:t>
      </w:r>
    </w:p>
    <w:p>
      <w:pPr>
        <w:pStyle w:val="11"/>
        <w:spacing w:line="200" w:lineRule="exact"/>
        <w:ind w:left="360" w:firstLine="0" w:firstLineChars="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lang w:val="en-US" w:eastAsia="zh-CN"/>
        </w:rPr>
        <w:t>3.1</w:t>
      </w:r>
      <w:r>
        <w:rPr>
          <w:rFonts w:hint="eastAsia" w:asciiTheme="minorEastAsia" w:hAnsiTheme="minorEastAsia" w:eastAsiaTheme="minorEastAsia"/>
          <w:kern w:val="2"/>
          <w:sz w:val="21"/>
          <w:szCs w:val="21"/>
        </w:rPr>
        <w:t>导联同步数字心电采集放大器</w:t>
      </w:r>
    </w:p>
    <w:p>
      <w:pPr>
        <w:pStyle w:val="11"/>
        <w:spacing w:line="200" w:lineRule="exact"/>
        <w:ind w:left="360" w:firstLine="0" w:firstLineChars="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lang w:val="en-US" w:eastAsia="zh-CN"/>
        </w:rPr>
        <w:t>3.2</w:t>
      </w:r>
      <w:r>
        <w:rPr>
          <w:rFonts w:hint="eastAsia" w:asciiTheme="minorEastAsia" w:hAnsiTheme="minorEastAsia" w:eastAsiaTheme="minorEastAsia"/>
          <w:kern w:val="2"/>
          <w:sz w:val="21"/>
          <w:szCs w:val="21"/>
        </w:rPr>
        <w:t>导联线、吸球、夹子</w:t>
      </w:r>
    </w:p>
    <w:p>
      <w:pPr>
        <w:pStyle w:val="11"/>
        <w:spacing w:line="200" w:lineRule="exact"/>
        <w:ind w:left="360" w:firstLine="0" w:firstLineChars="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lang w:val="en-US" w:eastAsia="zh-CN"/>
        </w:rPr>
        <w:t>3.3</w:t>
      </w:r>
      <w:r>
        <w:rPr>
          <w:rFonts w:hint="eastAsia" w:asciiTheme="minorEastAsia" w:hAnsiTheme="minorEastAsia" w:eastAsiaTheme="minorEastAsia"/>
          <w:kern w:val="2"/>
          <w:sz w:val="21"/>
          <w:szCs w:val="21"/>
        </w:rPr>
        <w:t>多导联心电图数据采集分析软件</w:t>
      </w:r>
    </w:p>
    <w:p>
      <w:pPr>
        <w:pStyle w:val="11"/>
        <w:spacing w:line="200" w:lineRule="exact"/>
        <w:ind w:left="360" w:firstLine="0" w:firstLineChars="0"/>
        <w:rPr>
          <w:rFonts w:cs="Arial" w:asciiTheme="minorEastAsia" w:hAnsiTheme="minorEastAsia" w:eastAsiaTheme="minorEastAsia"/>
          <w:b/>
          <w:bCs/>
          <w:sz w:val="21"/>
          <w:szCs w:val="21"/>
        </w:rPr>
      </w:pPr>
      <w:r>
        <w:rPr>
          <w:rFonts w:hint="eastAsia" w:asciiTheme="minorEastAsia" w:hAnsiTheme="minorEastAsia" w:eastAsiaTheme="minorEastAsia"/>
          <w:kern w:val="2"/>
          <w:sz w:val="21"/>
          <w:szCs w:val="21"/>
          <w:lang w:val="en-US" w:eastAsia="zh-CN"/>
        </w:rPr>
        <w:t>3.4</w:t>
      </w:r>
      <w:r>
        <w:rPr>
          <w:rFonts w:hint="eastAsia" w:asciiTheme="minorEastAsia" w:hAnsiTheme="minorEastAsia" w:eastAsiaTheme="minorEastAsia"/>
          <w:kern w:val="2"/>
          <w:sz w:val="21"/>
          <w:szCs w:val="21"/>
        </w:rPr>
        <w:t>配套安卓平板电脑</w:t>
      </w:r>
    </w:p>
    <w:p>
      <w:pPr>
        <w:spacing w:line="200" w:lineRule="exact"/>
        <w:ind w:firstLine="420"/>
        <w:rPr>
          <w:szCs w:val="21"/>
        </w:rPr>
      </w:pPr>
      <w:r>
        <w:rPr>
          <w:rFonts w:hint="eastAsia" w:asciiTheme="minorEastAsia" w:hAnsiTheme="minorEastAsia" w:eastAsiaTheme="minorEastAsia"/>
          <w:szCs w:val="21"/>
          <w:lang w:val="en-US" w:eastAsia="zh-CN"/>
        </w:rPr>
        <w:t>3.5</w:t>
      </w:r>
      <w:r>
        <w:rPr>
          <w:rFonts w:hint="eastAsia" w:asciiTheme="minorEastAsia" w:hAnsiTheme="minorEastAsia" w:eastAsiaTheme="minorEastAsia"/>
          <w:szCs w:val="21"/>
        </w:rPr>
        <w:t>配套台车</w:t>
      </w:r>
    </w:p>
    <w:p>
      <w:pPr>
        <w:spacing w:afterLines="100" w:line="360" w:lineRule="auto"/>
        <w:jc w:val="center"/>
        <w:rPr>
          <w:rFonts w:asciiTheme="minorEastAsia" w:hAnsiTheme="minorEastAsia" w:eastAsiaTheme="minorEastAsia"/>
          <w:szCs w:val="2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6B4717"/>
    <w:multiLevelType w:val="singleLevel"/>
    <w:tmpl w:val="ED6B4717"/>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180A"/>
    <w:rsid w:val="000217B2"/>
    <w:rsid w:val="000D74BE"/>
    <w:rsid w:val="000E42BA"/>
    <w:rsid w:val="00204DB5"/>
    <w:rsid w:val="00261B3D"/>
    <w:rsid w:val="002B68B2"/>
    <w:rsid w:val="00392444"/>
    <w:rsid w:val="00417AAD"/>
    <w:rsid w:val="004326F9"/>
    <w:rsid w:val="00492F66"/>
    <w:rsid w:val="004E4C7B"/>
    <w:rsid w:val="00524244"/>
    <w:rsid w:val="005A600E"/>
    <w:rsid w:val="006F0219"/>
    <w:rsid w:val="00793077"/>
    <w:rsid w:val="007A180A"/>
    <w:rsid w:val="007F0BD4"/>
    <w:rsid w:val="00880374"/>
    <w:rsid w:val="008846A3"/>
    <w:rsid w:val="008E13A5"/>
    <w:rsid w:val="009F0FAD"/>
    <w:rsid w:val="00A8239C"/>
    <w:rsid w:val="00BB09B4"/>
    <w:rsid w:val="00BC2224"/>
    <w:rsid w:val="00C85FBF"/>
    <w:rsid w:val="00CA0E02"/>
    <w:rsid w:val="00CF3E8C"/>
    <w:rsid w:val="00E053C6"/>
    <w:rsid w:val="00EB259E"/>
    <w:rsid w:val="00EF0258"/>
    <w:rsid w:val="00F91E68"/>
    <w:rsid w:val="00F96F65"/>
    <w:rsid w:val="00FC5053"/>
    <w:rsid w:val="00FD4463"/>
    <w:rsid w:val="00FF0342"/>
    <w:rsid w:val="2B994AB7"/>
    <w:rsid w:val="425E6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 w:type="paragraph" w:customStyle="1" w:styleId="10">
    <w:name w:val="p0"/>
    <w:basedOn w:val="1"/>
    <w:qFormat/>
    <w:uiPriority w:val="0"/>
    <w:rPr>
      <w:kern w:val="0"/>
      <w:szCs w:val="21"/>
    </w:rPr>
  </w:style>
  <w:style w:type="paragraph" w:styleId="11">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352</Words>
  <Characters>2007</Characters>
  <Lines>16</Lines>
  <Paragraphs>4</Paragraphs>
  <TotalTime>511</TotalTime>
  <ScaleCrop>false</ScaleCrop>
  <LinksUpToDate>false</LinksUpToDate>
  <CharactersWithSpaces>2355</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2018-10-15T02:00:00Z</dcterms:created>
  <dc:creator>微软用户</dc:creator>
  <cp:lastModifiedBy>Administrator</cp:lastModifiedBy>
  <cp:lastPrinted>2018-10-15T06:55:00Z</cp:lastPrinted>
  <dcterms:modified xsi:type="dcterms:W3CDTF">2018-11-20T04:08:26Z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