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A5" w:rsidRDefault="007A7B2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1413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2F" w:rsidRPr="007A7B2F" w:rsidRDefault="007A7B2F" w:rsidP="007A7B2F">
      <w:pPr>
        <w:jc w:val="center"/>
        <w:rPr>
          <w:rFonts w:ascii="微软雅黑" w:eastAsia="微软雅黑" w:hAnsi="微软雅黑" w:hint="eastAsia"/>
          <w:b/>
          <w:bCs/>
          <w:color w:val="333333"/>
          <w:sz w:val="28"/>
          <w:szCs w:val="28"/>
          <w:shd w:val="clear" w:color="auto" w:fill="FFFFFF"/>
        </w:rPr>
      </w:pPr>
      <w:r w:rsidRPr="007A7B2F">
        <w:rPr>
          <w:rFonts w:ascii="微软雅黑" w:eastAsia="微软雅黑" w:hAnsi="微软雅黑" w:hint="eastAsia"/>
          <w:b/>
          <w:bCs/>
          <w:color w:val="333333"/>
          <w:sz w:val="28"/>
          <w:szCs w:val="28"/>
          <w:shd w:val="clear" w:color="auto" w:fill="FFFFFF"/>
        </w:rPr>
        <w:t>江苏省医疗保障局 江苏省卫生健康委员会 江苏省中医药管理局</w:t>
      </w:r>
    </w:p>
    <w:p w:rsidR="007A7B2F" w:rsidRPr="007A7B2F" w:rsidRDefault="007A7B2F" w:rsidP="007A7B2F">
      <w:pPr>
        <w:jc w:val="center"/>
        <w:rPr>
          <w:rFonts w:ascii="微软雅黑" w:eastAsia="微软雅黑" w:hAnsi="微软雅黑" w:hint="eastAsia"/>
          <w:b/>
          <w:bCs/>
          <w:color w:val="333333"/>
          <w:sz w:val="28"/>
          <w:szCs w:val="28"/>
          <w:shd w:val="clear" w:color="auto" w:fill="FFFFFF"/>
        </w:rPr>
      </w:pPr>
      <w:r w:rsidRPr="007A7B2F">
        <w:rPr>
          <w:rFonts w:ascii="微软雅黑" w:eastAsia="微软雅黑" w:hAnsi="微软雅黑" w:hint="eastAsia"/>
          <w:b/>
          <w:bCs/>
          <w:color w:val="333333"/>
          <w:sz w:val="28"/>
          <w:szCs w:val="28"/>
          <w:shd w:val="clear" w:color="auto" w:fill="FFFFFF"/>
        </w:rPr>
        <w:t>关于调整部分综合服务类医疗服务项目价格的通知</w:t>
      </w:r>
    </w:p>
    <w:p w:rsidR="007A7B2F" w:rsidRPr="007A7B2F" w:rsidRDefault="007A7B2F" w:rsidP="007A7B2F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5"/>
          <w:szCs w:val="25"/>
        </w:rPr>
      </w:pPr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各设区市医疗保障局、卫生健康委、中医药管理局，在宁省（部）属医疗机构：</w:t>
      </w:r>
    </w:p>
    <w:p w:rsidR="007A7B2F" w:rsidRPr="007A7B2F" w:rsidRDefault="007A7B2F" w:rsidP="007A7B2F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5"/>
          <w:szCs w:val="25"/>
        </w:rPr>
      </w:pPr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根据国务院办公厅《深化医药卫生体制改革2021年重点工作任务》（国办发〔2021〕20号），依据政府制定价格规定，经履行成本和价格调查、专家论证、征求社会意见等程序，研究决定调整公立医疗机构部分综合服务类医疗服务项目价格。现就有关事项通知如下：</w:t>
      </w:r>
    </w:p>
    <w:p w:rsidR="007A7B2F" w:rsidRPr="007A7B2F" w:rsidRDefault="007A7B2F" w:rsidP="007A7B2F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5"/>
          <w:szCs w:val="25"/>
        </w:rPr>
      </w:pPr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一、调整部分综合服务类医疗服务项目价格（见附件1）。</w:t>
      </w:r>
    </w:p>
    <w:p w:rsidR="007A7B2F" w:rsidRPr="007A7B2F" w:rsidRDefault="007A7B2F" w:rsidP="007A7B2F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5"/>
          <w:szCs w:val="25"/>
        </w:rPr>
      </w:pPr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二、调整部分护理类项目价格</w:t>
      </w:r>
    </w:p>
    <w:p w:rsidR="007A7B2F" w:rsidRPr="007A7B2F" w:rsidRDefault="007A7B2F" w:rsidP="007A7B2F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5"/>
          <w:szCs w:val="25"/>
        </w:rPr>
      </w:pPr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（一）取消部分护理项目地区差价，苏北、苏中、苏南同价（见附件2）；</w:t>
      </w:r>
    </w:p>
    <w:p w:rsidR="007A7B2F" w:rsidRPr="007A7B2F" w:rsidRDefault="007A7B2F" w:rsidP="007A7B2F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5"/>
          <w:szCs w:val="25"/>
        </w:rPr>
      </w:pPr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（二）调整部分护理项目价格，并逐步缩小地区差价，苏中、苏南地区同价；苏北地区执行苏北过渡期价格，自2022年9月20日起执行苏中、苏南价格（见附件3）。</w:t>
      </w:r>
    </w:p>
    <w:p w:rsidR="007A7B2F" w:rsidRPr="007A7B2F" w:rsidRDefault="007A7B2F" w:rsidP="007A7B2F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5"/>
          <w:szCs w:val="25"/>
        </w:rPr>
      </w:pPr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三、完善部分项目儿童加收政策（见附件4）</w:t>
      </w:r>
    </w:p>
    <w:p w:rsidR="007A7B2F" w:rsidRPr="007A7B2F" w:rsidRDefault="007A7B2F" w:rsidP="007A7B2F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5"/>
          <w:szCs w:val="25"/>
        </w:rPr>
      </w:pPr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lastRenderedPageBreak/>
        <w:t>四、调整后价格为最高指导价格。一类公立医疗机构价格，按照与二类医院比价合理的原则，由设区市医疗保障局会同卫生健康委调整。</w:t>
      </w:r>
    </w:p>
    <w:p w:rsidR="007A7B2F" w:rsidRPr="007A7B2F" w:rsidRDefault="007A7B2F" w:rsidP="007A7B2F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5"/>
          <w:szCs w:val="25"/>
        </w:rPr>
      </w:pPr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五、各级医疗保障部门要及时做好价格政策与</w:t>
      </w:r>
      <w:proofErr w:type="gramStart"/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医</w:t>
      </w:r>
      <w:proofErr w:type="gramEnd"/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保支付政策的衔接。各级卫生健康部门要加强对公立医疗机构的综合监管。各公立医疗机构要强化内部管理，及时做好收费信息系统维护及相关项目的归并调整工作，加强临床路径管理，规范医疗服务收费行为，控制医疗费用不合理增长。</w:t>
      </w:r>
    </w:p>
    <w:p w:rsidR="007A7B2F" w:rsidRPr="007A7B2F" w:rsidRDefault="007A7B2F" w:rsidP="007A7B2F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5"/>
          <w:szCs w:val="25"/>
        </w:rPr>
      </w:pPr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本通知自2021年9月20日起执行。</w:t>
      </w:r>
    </w:p>
    <w:p w:rsidR="007A7B2F" w:rsidRDefault="007A7B2F">
      <w:pPr>
        <w:rPr>
          <w:rFonts w:hint="eastAsia"/>
          <w:sz w:val="25"/>
          <w:szCs w:val="25"/>
        </w:rPr>
      </w:pPr>
    </w:p>
    <w:p w:rsidR="007A7B2F" w:rsidRDefault="007A7B2F" w:rsidP="007A7B2F">
      <w:pPr>
        <w:pStyle w:val="a4"/>
        <w:spacing w:before="0" w:beforeAutospacing="0" w:after="0" w:afterAutospacing="0"/>
        <w:ind w:firstLine="480"/>
      </w:pPr>
      <w:r>
        <w:t>附件：1. </w:t>
      </w:r>
      <w:r w:rsidRPr="007A7B2F">
        <w:t>调整部分综合服务类医疗服务项目价格.</w:t>
      </w:r>
      <w:proofErr w:type="spellStart"/>
      <w:proofErr w:type="gramStart"/>
      <w:r w:rsidRPr="007A7B2F">
        <w:t>pdf</w:t>
      </w:r>
      <w:proofErr w:type="spellEnd"/>
      <w:proofErr w:type="gramEnd"/>
    </w:p>
    <w:p w:rsidR="007A7B2F" w:rsidRDefault="007A7B2F" w:rsidP="007A7B2F">
      <w:pPr>
        <w:pStyle w:val="a4"/>
        <w:spacing w:before="0" w:beforeAutospacing="0" w:after="0" w:afterAutospacing="0"/>
        <w:ind w:firstLine="480"/>
      </w:pPr>
      <w:r>
        <w:t>      2. </w:t>
      </w:r>
      <w:r w:rsidRPr="007A7B2F">
        <w:t>取消地区差价部分护理项目价格.</w:t>
      </w:r>
      <w:proofErr w:type="spellStart"/>
      <w:proofErr w:type="gramStart"/>
      <w:r w:rsidRPr="007A7B2F">
        <w:t>pdf</w:t>
      </w:r>
      <w:proofErr w:type="spellEnd"/>
      <w:proofErr w:type="gramEnd"/>
    </w:p>
    <w:p w:rsidR="007A7B2F" w:rsidRDefault="007A7B2F" w:rsidP="007A7B2F">
      <w:pPr>
        <w:pStyle w:val="a4"/>
        <w:spacing w:before="0" w:beforeAutospacing="0" w:after="0" w:afterAutospacing="0"/>
        <w:ind w:firstLine="480"/>
      </w:pPr>
      <w:r>
        <w:t>      3. </w:t>
      </w:r>
      <w:r w:rsidRPr="007A7B2F">
        <w:t>调整部分护理项目价格.</w:t>
      </w:r>
      <w:proofErr w:type="spellStart"/>
      <w:proofErr w:type="gramStart"/>
      <w:r w:rsidRPr="007A7B2F">
        <w:t>pdf</w:t>
      </w:r>
      <w:proofErr w:type="spellEnd"/>
      <w:proofErr w:type="gramEnd"/>
    </w:p>
    <w:p w:rsidR="007A7B2F" w:rsidRDefault="007A7B2F" w:rsidP="007A7B2F">
      <w:pPr>
        <w:pStyle w:val="a4"/>
        <w:spacing w:before="0" w:beforeAutospacing="0" w:after="0" w:afterAutospacing="0"/>
        <w:ind w:firstLine="480"/>
      </w:pPr>
      <w:r>
        <w:t>      4. </w:t>
      </w:r>
      <w:r w:rsidRPr="007A7B2F">
        <w:t>部分项目儿童加收政策.</w:t>
      </w:r>
      <w:proofErr w:type="spellStart"/>
      <w:proofErr w:type="gramStart"/>
      <w:r w:rsidRPr="007A7B2F">
        <w:t>pdf</w:t>
      </w:r>
      <w:proofErr w:type="spellEnd"/>
      <w:proofErr w:type="gramEnd"/>
    </w:p>
    <w:p w:rsidR="007A7B2F" w:rsidRDefault="007A7B2F">
      <w:pPr>
        <w:rPr>
          <w:rFonts w:hint="eastAsia"/>
          <w:sz w:val="25"/>
          <w:szCs w:val="25"/>
        </w:rPr>
      </w:pPr>
    </w:p>
    <w:p w:rsidR="007A7B2F" w:rsidRDefault="007A7B2F">
      <w:pPr>
        <w:rPr>
          <w:rFonts w:hint="eastAsia"/>
          <w:sz w:val="25"/>
          <w:szCs w:val="25"/>
        </w:rPr>
      </w:pPr>
    </w:p>
    <w:p w:rsidR="007A7B2F" w:rsidRPr="007A7B2F" w:rsidRDefault="007A7B2F">
      <w:pPr>
        <w:rPr>
          <w:rFonts w:hint="eastAsia"/>
          <w:sz w:val="25"/>
          <w:szCs w:val="25"/>
        </w:rPr>
      </w:pPr>
    </w:p>
    <w:p w:rsidR="007A7B2F" w:rsidRDefault="007A7B2F">
      <w:pPr>
        <w:rPr>
          <w:rFonts w:hint="eastAsia"/>
          <w:sz w:val="25"/>
          <w:szCs w:val="25"/>
        </w:rPr>
      </w:pPr>
    </w:p>
    <w:p w:rsidR="007A7B2F" w:rsidRPr="007A7B2F" w:rsidRDefault="007A7B2F" w:rsidP="007A7B2F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/>
          <w:color w:val="333333"/>
          <w:sz w:val="25"/>
          <w:szCs w:val="25"/>
        </w:rPr>
      </w:pPr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江苏省医疗保障局          江苏省卫生健康委员会</w:t>
      </w:r>
    </w:p>
    <w:p w:rsidR="007A7B2F" w:rsidRPr="007A7B2F" w:rsidRDefault="007A7B2F" w:rsidP="007A7B2F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 w:hint="eastAsia"/>
          <w:color w:val="333333"/>
          <w:sz w:val="25"/>
          <w:szCs w:val="25"/>
        </w:rPr>
      </w:pPr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江苏省中医药管理局                      </w:t>
      </w:r>
    </w:p>
    <w:p w:rsidR="007A7B2F" w:rsidRDefault="007A7B2F" w:rsidP="007A7B2F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 w:hint="eastAsia"/>
          <w:color w:val="333333"/>
          <w:sz w:val="23"/>
          <w:szCs w:val="23"/>
        </w:rPr>
      </w:pPr>
      <w:r w:rsidRPr="007A7B2F">
        <w:rPr>
          <w:rFonts w:ascii="微软雅黑" w:eastAsia="微软雅黑" w:hAnsi="微软雅黑" w:hint="eastAsia"/>
          <w:color w:val="333333"/>
          <w:sz w:val="25"/>
          <w:szCs w:val="25"/>
        </w:rPr>
        <w:t>2021年9月2日 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 xml:space="preserve">                       </w:t>
      </w:r>
    </w:p>
    <w:p w:rsidR="007A7B2F" w:rsidRPr="007A7B2F" w:rsidRDefault="007A7B2F">
      <w:pPr>
        <w:rPr>
          <w:rFonts w:hint="eastAsia"/>
          <w:sz w:val="25"/>
          <w:szCs w:val="25"/>
        </w:rPr>
      </w:pPr>
    </w:p>
    <w:sectPr w:rsidR="007A7B2F" w:rsidRPr="007A7B2F" w:rsidSect="00DD5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B2F"/>
    <w:rsid w:val="0001427F"/>
    <w:rsid w:val="000333EE"/>
    <w:rsid w:val="00040190"/>
    <w:rsid w:val="00042A66"/>
    <w:rsid w:val="00047A70"/>
    <w:rsid w:val="00052311"/>
    <w:rsid w:val="00057F42"/>
    <w:rsid w:val="00063557"/>
    <w:rsid w:val="00067A7C"/>
    <w:rsid w:val="00070255"/>
    <w:rsid w:val="00082E00"/>
    <w:rsid w:val="00091FD0"/>
    <w:rsid w:val="000950A1"/>
    <w:rsid w:val="00095AF7"/>
    <w:rsid w:val="000A50AC"/>
    <w:rsid w:val="000A5EAC"/>
    <w:rsid w:val="000B0AD4"/>
    <w:rsid w:val="000B4611"/>
    <w:rsid w:val="000C4676"/>
    <w:rsid w:val="000E108D"/>
    <w:rsid w:val="000E514B"/>
    <w:rsid w:val="000E7020"/>
    <w:rsid w:val="00124023"/>
    <w:rsid w:val="001255F0"/>
    <w:rsid w:val="00131A3D"/>
    <w:rsid w:val="00142EEA"/>
    <w:rsid w:val="00156FEB"/>
    <w:rsid w:val="00172314"/>
    <w:rsid w:val="00183767"/>
    <w:rsid w:val="00190932"/>
    <w:rsid w:val="00193B94"/>
    <w:rsid w:val="00195AB1"/>
    <w:rsid w:val="00195F2A"/>
    <w:rsid w:val="001B2CCC"/>
    <w:rsid w:val="001C03F5"/>
    <w:rsid w:val="001C3DC1"/>
    <w:rsid w:val="001D2F8A"/>
    <w:rsid w:val="001E4BE3"/>
    <w:rsid w:val="00201B8E"/>
    <w:rsid w:val="002122A5"/>
    <w:rsid w:val="00217F2A"/>
    <w:rsid w:val="00220F7B"/>
    <w:rsid w:val="002245AA"/>
    <w:rsid w:val="002268D0"/>
    <w:rsid w:val="00235B58"/>
    <w:rsid w:val="00243000"/>
    <w:rsid w:val="002507B7"/>
    <w:rsid w:val="00253269"/>
    <w:rsid w:val="002569DC"/>
    <w:rsid w:val="002634B7"/>
    <w:rsid w:val="00267970"/>
    <w:rsid w:val="002850F0"/>
    <w:rsid w:val="002A4822"/>
    <w:rsid w:val="002B28FE"/>
    <w:rsid w:val="002B33E4"/>
    <w:rsid w:val="002B6D8C"/>
    <w:rsid w:val="002C640A"/>
    <w:rsid w:val="002D3C27"/>
    <w:rsid w:val="002F2881"/>
    <w:rsid w:val="002F6AAB"/>
    <w:rsid w:val="00313E19"/>
    <w:rsid w:val="0031436B"/>
    <w:rsid w:val="003163A7"/>
    <w:rsid w:val="00322F24"/>
    <w:rsid w:val="00324EFD"/>
    <w:rsid w:val="00340E5C"/>
    <w:rsid w:val="00346538"/>
    <w:rsid w:val="003563A5"/>
    <w:rsid w:val="00357AC8"/>
    <w:rsid w:val="00361D2B"/>
    <w:rsid w:val="00374ADF"/>
    <w:rsid w:val="0037708C"/>
    <w:rsid w:val="0037738C"/>
    <w:rsid w:val="0038223E"/>
    <w:rsid w:val="00383AF7"/>
    <w:rsid w:val="003879BD"/>
    <w:rsid w:val="0039035E"/>
    <w:rsid w:val="003B2373"/>
    <w:rsid w:val="003B3063"/>
    <w:rsid w:val="003B53DA"/>
    <w:rsid w:val="003C0D10"/>
    <w:rsid w:val="003C21F4"/>
    <w:rsid w:val="003C44E3"/>
    <w:rsid w:val="003C6CB8"/>
    <w:rsid w:val="003D5EC0"/>
    <w:rsid w:val="003D635E"/>
    <w:rsid w:val="003E1A29"/>
    <w:rsid w:val="003E6ECF"/>
    <w:rsid w:val="00400ACC"/>
    <w:rsid w:val="00413EC5"/>
    <w:rsid w:val="00421CF8"/>
    <w:rsid w:val="0043098E"/>
    <w:rsid w:val="00443492"/>
    <w:rsid w:val="00450AAC"/>
    <w:rsid w:val="00455761"/>
    <w:rsid w:val="00456020"/>
    <w:rsid w:val="00462A54"/>
    <w:rsid w:val="00470052"/>
    <w:rsid w:val="00470795"/>
    <w:rsid w:val="00477341"/>
    <w:rsid w:val="00482E1C"/>
    <w:rsid w:val="00485111"/>
    <w:rsid w:val="00491F4E"/>
    <w:rsid w:val="00495E81"/>
    <w:rsid w:val="004A23A6"/>
    <w:rsid w:val="004C40F7"/>
    <w:rsid w:val="004C5485"/>
    <w:rsid w:val="004C5666"/>
    <w:rsid w:val="004C5B0C"/>
    <w:rsid w:val="004D1D4E"/>
    <w:rsid w:val="004E5982"/>
    <w:rsid w:val="005054EF"/>
    <w:rsid w:val="00516981"/>
    <w:rsid w:val="00517610"/>
    <w:rsid w:val="00540F1F"/>
    <w:rsid w:val="00542B0A"/>
    <w:rsid w:val="0054331F"/>
    <w:rsid w:val="00544AA9"/>
    <w:rsid w:val="00555D18"/>
    <w:rsid w:val="00566BDD"/>
    <w:rsid w:val="00575D47"/>
    <w:rsid w:val="00576190"/>
    <w:rsid w:val="00577E19"/>
    <w:rsid w:val="00581A11"/>
    <w:rsid w:val="00583778"/>
    <w:rsid w:val="00597CAC"/>
    <w:rsid w:val="005A351C"/>
    <w:rsid w:val="005C04DA"/>
    <w:rsid w:val="005C600D"/>
    <w:rsid w:val="005F28B1"/>
    <w:rsid w:val="006026B0"/>
    <w:rsid w:val="00621596"/>
    <w:rsid w:val="00621A4F"/>
    <w:rsid w:val="00631E26"/>
    <w:rsid w:val="006334BF"/>
    <w:rsid w:val="00633EE8"/>
    <w:rsid w:val="00635043"/>
    <w:rsid w:val="00660401"/>
    <w:rsid w:val="00665C77"/>
    <w:rsid w:val="00677F6E"/>
    <w:rsid w:val="00694D39"/>
    <w:rsid w:val="006957D1"/>
    <w:rsid w:val="00696421"/>
    <w:rsid w:val="006D40B7"/>
    <w:rsid w:val="006D57E1"/>
    <w:rsid w:val="006D6291"/>
    <w:rsid w:val="006D648F"/>
    <w:rsid w:val="006D7229"/>
    <w:rsid w:val="006E7747"/>
    <w:rsid w:val="007218DE"/>
    <w:rsid w:val="00737F75"/>
    <w:rsid w:val="00743B26"/>
    <w:rsid w:val="00750AF8"/>
    <w:rsid w:val="007511D8"/>
    <w:rsid w:val="00754995"/>
    <w:rsid w:val="00763F1C"/>
    <w:rsid w:val="00777663"/>
    <w:rsid w:val="0078636C"/>
    <w:rsid w:val="00793732"/>
    <w:rsid w:val="007A03EC"/>
    <w:rsid w:val="007A1CF9"/>
    <w:rsid w:val="007A7B2F"/>
    <w:rsid w:val="007C0217"/>
    <w:rsid w:val="007C0AFC"/>
    <w:rsid w:val="007C6C22"/>
    <w:rsid w:val="007D41C3"/>
    <w:rsid w:val="007F33E6"/>
    <w:rsid w:val="007F69D2"/>
    <w:rsid w:val="008012E9"/>
    <w:rsid w:val="008056C3"/>
    <w:rsid w:val="00817201"/>
    <w:rsid w:val="00836E30"/>
    <w:rsid w:val="00847845"/>
    <w:rsid w:val="00850D3F"/>
    <w:rsid w:val="00854464"/>
    <w:rsid w:val="0086248D"/>
    <w:rsid w:val="00865137"/>
    <w:rsid w:val="00882BD1"/>
    <w:rsid w:val="008857B2"/>
    <w:rsid w:val="00893FCA"/>
    <w:rsid w:val="00895D51"/>
    <w:rsid w:val="008A3A64"/>
    <w:rsid w:val="008A3EF1"/>
    <w:rsid w:val="008B17A9"/>
    <w:rsid w:val="008B286B"/>
    <w:rsid w:val="008C73FA"/>
    <w:rsid w:val="008D0303"/>
    <w:rsid w:val="008D3401"/>
    <w:rsid w:val="008D5D21"/>
    <w:rsid w:val="008E2AC3"/>
    <w:rsid w:val="008F42C5"/>
    <w:rsid w:val="008F688B"/>
    <w:rsid w:val="00901889"/>
    <w:rsid w:val="009142F2"/>
    <w:rsid w:val="009144CF"/>
    <w:rsid w:val="00926733"/>
    <w:rsid w:val="00927530"/>
    <w:rsid w:val="0093017A"/>
    <w:rsid w:val="009510A5"/>
    <w:rsid w:val="00954504"/>
    <w:rsid w:val="009852BF"/>
    <w:rsid w:val="00993DFD"/>
    <w:rsid w:val="00994BCB"/>
    <w:rsid w:val="00997D3B"/>
    <w:rsid w:val="009A1083"/>
    <w:rsid w:val="009A10B1"/>
    <w:rsid w:val="009A6C33"/>
    <w:rsid w:val="009B40B7"/>
    <w:rsid w:val="009D33E1"/>
    <w:rsid w:val="009D7B22"/>
    <w:rsid w:val="009E24DA"/>
    <w:rsid w:val="00A1208A"/>
    <w:rsid w:val="00A132D1"/>
    <w:rsid w:val="00A15443"/>
    <w:rsid w:val="00A20C46"/>
    <w:rsid w:val="00A25103"/>
    <w:rsid w:val="00A26A90"/>
    <w:rsid w:val="00A27209"/>
    <w:rsid w:val="00A31E48"/>
    <w:rsid w:val="00A33412"/>
    <w:rsid w:val="00A348DC"/>
    <w:rsid w:val="00A36514"/>
    <w:rsid w:val="00A40900"/>
    <w:rsid w:val="00A443F4"/>
    <w:rsid w:val="00A525AF"/>
    <w:rsid w:val="00A5548D"/>
    <w:rsid w:val="00A6257B"/>
    <w:rsid w:val="00A749C5"/>
    <w:rsid w:val="00A80134"/>
    <w:rsid w:val="00A81D34"/>
    <w:rsid w:val="00A85DDA"/>
    <w:rsid w:val="00A96181"/>
    <w:rsid w:val="00AA250A"/>
    <w:rsid w:val="00AB4EA4"/>
    <w:rsid w:val="00AE78DE"/>
    <w:rsid w:val="00AF0111"/>
    <w:rsid w:val="00AF7308"/>
    <w:rsid w:val="00B132C6"/>
    <w:rsid w:val="00B13D37"/>
    <w:rsid w:val="00B14741"/>
    <w:rsid w:val="00B16EAA"/>
    <w:rsid w:val="00B2513E"/>
    <w:rsid w:val="00B33C41"/>
    <w:rsid w:val="00B42AFE"/>
    <w:rsid w:val="00B536A3"/>
    <w:rsid w:val="00B54164"/>
    <w:rsid w:val="00B745C2"/>
    <w:rsid w:val="00B837CD"/>
    <w:rsid w:val="00BB45E6"/>
    <w:rsid w:val="00BD1F91"/>
    <w:rsid w:val="00BE0EC8"/>
    <w:rsid w:val="00C23406"/>
    <w:rsid w:val="00C313C3"/>
    <w:rsid w:val="00C34E8E"/>
    <w:rsid w:val="00C43E1D"/>
    <w:rsid w:val="00C53441"/>
    <w:rsid w:val="00C55397"/>
    <w:rsid w:val="00C62040"/>
    <w:rsid w:val="00C63010"/>
    <w:rsid w:val="00C8162D"/>
    <w:rsid w:val="00CA10B0"/>
    <w:rsid w:val="00CA4DE6"/>
    <w:rsid w:val="00CB523F"/>
    <w:rsid w:val="00CD19AB"/>
    <w:rsid w:val="00CD2606"/>
    <w:rsid w:val="00CD325D"/>
    <w:rsid w:val="00CE00D3"/>
    <w:rsid w:val="00CE7A6D"/>
    <w:rsid w:val="00CF5B39"/>
    <w:rsid w:val="00D022C7"/>
    <w:rsid w:val="00D13646"/>
    <w:rsid w:val="00D13BA3"/>
    <w:rsid w:val="00D14303"/>
    <w:rsid w:val="00D1727E"/>
    <w:rsid w:val="00D20EFF"/>
    <w:rsid w:val="00D21151"/>
    <w:rsid w:val="00D25EB9"/>
    <w:rsid w:val="00D47F9A"/>
    <w:rsid w:val="00D5029B"/>
    <w:rsid w:val="00D50DFA"/>
    <w:rsid w:val="00D6571A"/>
    <w:rsid w:val="00D660CA"/>
    <w:rsid w:val="00D66B4E"/>
    <w:rsid w:val="00D67AED"/>
    <w:rsid w:val="00D73A4B"/>
    <w:rsid w:val="00D7679E"/>
    <w:rsid w:val="00D804B1"/>
    <w:rsid w:val="00D85B03"/>
    <w:rsid w:val="00D97D70"/>
    <w:rsid w:val="00DA1904"/>
    <w:rsid w:val="00DA544C"/>
    <w:rsid w:val="00DA6222"/>
    <w:rsid w:val="00DB46C6"/>
    <w:rsid w:val="00DC0DF8"/>
    <w:rsid w:val="00DC3AB4"/>
    <w:rsid w:val="00DC6672"/>
    <w:rsid w:val="00DD1476"/>
    <w:rsid w:val="00DD2318"/>
    <w:rsid w:val="00DD5508"/>
    <w:rsid w:val="00DD5B28"/>
    <w:rsid w:val="00DE1583"/>
    <w:rsid w:val="00DE19AA"/>
    <w:rsid w:val="00DE2B75"/>
    <w:rsid w:val="00DE4F5E"/>
    <w:rsid w:val="00DE5A44"/>
    <w:rsid w:val="00DF4650"/>
    <w:rsid w:val="00DF4ACD"/>
    <w:rsid w:val="00E03B29"/>
    <w:rsid w:val="00E10551"/>
    <w:rsid w:val="00E1174E"/>
    <w:rsid w:val="00E14524"/>
    <w:rsid w:val="00E21A1D"/>
    <w:rsid w:val="00E25F0F"/>
    <w:rsid w:val="00E34EB9"/>
    <w:rsid w:val="00E3555F"/>
    <w:rsid w:val="00E438ED"/>
    <w:rsid w:val="00E45584"/>
    <w:rsid w:val="00E47F04"/>
    <w:rsid w:val="00E62607"/>
    <w:rsid w:val="00EB557E"/>
    <w:rsid w:val="00ED0C9B"/>
    <w:rsid w:val="00ED37DD"/>
    <w:rsid w:val="00ED7CBD"/>
    <w:rsid w:val="00EE61B3"/>
    <w:rsid w:val="00EF0408"/>
    <w:rsid w:val="00EF409D"/>
    <w:rsid w:val="00EF53C5"/>
    <w:rsid w:val="00EF6A18"/>
    <w:rsid w:val="00F120C8"/>
    <w:rsid w:val="00F14E99"/>
    <w:rsid w:val="00F1520E"/>
    <w:rsid w:val="00F1749E"/>
    <w:rsid w:val="00F22535"/>
    <w:rsid w:val="00F25C02"/>
    <w:rsid w:val="00F27814"/>
    <w:rsid w:val="00F31596"/>
    <w:rsid w:val="00F363CE"/>
    <w:rsid w:val="00F44B07"/>
    <w:rsid w:val="00F5545D"/>
    <w:rsid w:val="00F911D2"/>
    <w:rsid w:val="00F92043"/>
    <w:rsid w:val="00F9623A"/>
    <w:rsid w:val="00F974E5"/>
    <w:rsid w:val="00FB2021"/>
    <w:rsid w:val="00FB598A"/>
    <w:rsid w:val="00FC1EF1"/>
    <w:rsid w:val="00FD58D6"/>
    <w:rsid w:val="00FE094B"/>
    <w:rsid w:val="00FE1B4E"/>
    <w:rsid w:val="00FE459D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A7B2F"/>
    <w:rPr>
      <w:sz w:val="18"/>
      <w:szCs w:val="18"/>
    </w:rPr>
  </w:style>
  <w:style w:type="character" w:customStyle="1" w:styleId="Char">
    <w:name w:val="批注框文本 Char"/>
    <w:basedOn w:val="a0"/>
    <w:link w:val="a3"/>
    <w:rsid w:val="007A7B2F"/>
    <w:rPr>
      <w:kern w:val="2"/>
      <w:sz w:val="18"/>
      <w:szCs w:val="18"/>
    </w:rPr>
  </w:style>
  <w:style w:type="paragraph" w:styleId="a4">
    <w:name w:val="Normal (Web)"/>
    <w:basedOn w:val="a"/>
    <w:uiPriority w:val="99"/>
    <w:unhideWhenUsed/>
    <w:rsid w:val="007A7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rsid w:val="007A7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2021-09-15T00:21:00Z</dcterms:created>
  <dcterms:modified xsi:type="dcterms:W3CDTF">2021-09-15T00:30:00Z</dcterms:modified>
</cp:coreProperties>
</file>