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2021年下半年来院进修招生计划</w:t>
      </w:r>
    </w:p>
    <w:p>
      <w:pPr>
        <w:jc w:val="center"/>
        <w:rPr>
          <w:b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1"/>
        <w:gridCol w:w="1680"/>
        <w:gridCol w:w="2000"/>
        <w:gridCol w:w="17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科室</w:t>
            </w:r>
          </w:p>
        </w:tc>
        <w:tc>
          <w:tcPr>
            <w:tcW w:w="2671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检验科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专业名称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医学检验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同期招生人数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上限</w:t>
            </w:r>
          </w:p>
        </w:tc>
        <w:tc>
          <w:tcPr>
            <w:tcW w:w="6392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进修方向</w:t>
            </w:r>
          </w:p>
        </w:tc>
        <w:tc>
          <w:tcPr>
            <w:tcW w:w="9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批次</w:t>
            </w:r>
          </w:p>
        </w:tc>
        <w:tc>
          <w:tcPr>
            <w:tcW w:w="168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进修内容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面向群体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进修时间/时长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1、</w:t>
            </w:r>
          </w:p>
        </w:tc>
        <w:tc>
          <w:tcPr>
            <w:tcW w:w="168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免疫检验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医疗卫生人员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2021下半年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2、</w:t>
            </w:r>
          </w:p>
        </w:tc>
        <w:tc>
          <w:tcPr>
            <w:tcW w:w="168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生化检验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医疗卫生人员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2022上半年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8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5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科室简介</w:t>
            </w:r>
          </w:p>
        </w:tc>
        <w:tc>
          <w:tcPr>
            <w:tcW w:w="6392" w:type="dxa"/>
            <w:gridSpan w:val="4"/>
          </w:tcPr>
          <w:p>
            <w:pPr>
              <w:ind w:firstLine="480" w:firstLineChars="200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Style w:val="9"/>
                <w:rFonts w:hint="eastAsia" w:ascii="宋体" w:hAnsi="宋体" w:cs="宋体"/>
                <w:vanish w:val="0"/>
                <w:sz w:val="24"/>
                <w:szCs w:val="24"/>
              </w:rPr>
              <w:t>连云港市妇幼保健院</w:t>
            </w:r>
            <w:r>
              <w:rPr>
                <w:rStyle w:val="9"/>
                <w:rFonts w:hint="eastAsia" w:ascii="宋体" w:hAnsi="宋体" w:cs="宋体"/>
                <w:sz w:val="24"/>
                <w:szCs w:val="24"/>
              </w:rPr>
              <w:t>结果连云港市妇幼保健院连云港市连云港市</w:t>
            </w:r>
            <w:r>
              <w:rPr>
                <w:rFonts w:hint="eastAsia" w:ascii="宋体" w:hAnsi="宋体" w:cs="宋体"/>
                <w:sz w:val="24"/>
                <w:szCs w:val="24"/>
              </w:rPr>
              <w:t>检验科成立于19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86</w:t>
            </w:r>
            <w:r>
              <w:rPr>
                <w:rFonts w:hint="eastAsia" w:ascii="宋体" w:hAnsi="宋体" w:cs="宋体"/>
                <w:sz w:val="24"/>
                <w:szCs w:val="24"/>
              </w:rPr>
              <w:t>年，是集医疗、教学、科研为一体的市级临床重点专科，设临检室、生化室、免疫室、微生物室、急诊检验室等多个专业组，实验室总面积约20</w:t>
            </w:r>
            <w:r>
              <w:rPr>
                <w:rFonts w:ascii="宋体" w:hAnsi="宋体" w:cs="宋体"/>
                <w:sz w:val="24"/>
                <w:szCs w:val="24"/>
              </w:rPr>
              <w:t>00m</w:t>
            </w:r>
            <w:r>
              <w:rPr>
                <w:rFonts w:ascii="宋体" w:hAnsi="宋体" w:cs="宋体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。</w:t>
            </w:r>
          </w:p>
          <w:p>
            <w:pPr>
              <w:ind w:firstLine="480" w:firstLineChars="200"/>
              <w:jc w:val="left"/>
              <w:rPr>
                <w:rStyle w:val="9"/>
                <w:rFonts w:hint="eastAsia" w:ascii="宋体" w:hAnsi="宋体" w:cs="宋体"/>
                <w:vanish w:val="0"/>
                <w:sz w:val="24"/>
                <w:szCs w:val="24"/>
              </w:rPr>
            </w:pPr>
            <w:r>
              <w:rPr>
                <w:rStyle w:val="9"/>
                <w:rFonts w:hint="eastAsia" w:ascii="宋体" w:hAnsi="宋体" w:cs="宋体"/>
                <w:vanish w:val="0"/>
                <w:sz w:val="24"/>
                <w:szCs w:val="24"/>
                <w:lang w:val="en-US" w:eastAsia="zh-CN"/>
              </w:rPr>
              <w:t>科室</w:t>
            </w:r>
            <w:r>
              <w:rPr>
                <w:rStyle w:val="9"/>
                <w:rFonts w:hint="eastAsia" w:ascii="宋体" w:hAnsi="宋体" w:cs="宋体"/>
                <w:vanish w:val="0"/>
                <w:sz w:val="24"/>
                <w:szCs w:val="24"/>
              </w:rPr>
              <w:t>依照ISO15189、JCI等国际标准，结合本实验室的实际情况，建立质量管理体系，进行持续改进，构建控制检验质量、保证结果准确、密切联系临床的精准检验医学模式。</w:t>
            </w:r>
            <w:r>
              <w:rPr>
                <w:rFonts w:hint="eastAsia" w:ascii="宋体" w:hAnsi="宋体" w:cs="宋体"/>
                <w:sz w:val="24"/>
                <w:szCs w:val="24"/>
              </w:rPr>
              <w:t>开展血细胞分析、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血凝、</w:t>
            </w:r>
            <w:r>
              <w:rPr>
                <w:rFonts w:hint="eastAsia" w:ascii="宋体" w:hAnsi="宋体" w:cs="宋体"/>
                <w:sz w:val="24"/>
                <w:szCs w:val="24"/>
              </w:rPr>
              <w:t>微量元素、过敏原、HCG、各种性激素、多种传染病、不孕不育系列检测项目等适合孕产妇及少年儿童所需的检测项目450余项。检验报告可通过实验室信息系统（</w:t>
            </w:r>
            <w:r>
              <w:rPr>
                <w:rFonts w:ascii="宋体" w:hAnsi="宋体" w:cs="宋体"/>
                <w:sz w:val="24"/>
                <w:szCs w:val="24"/>
              </w:rPr>
              <w:t>LIS</w:t>
            </w:r>
            <w:r>
              <w:rPr>
                <w:rFonts w:hint="eastAsia" w:ascii="宋体" w:hAnsi="宋体" w:cs="宋体"/>
                <w:sz w:val="24"/>
                <w:szCs w:val="24"/>
              </w:rPr>
              <w:t>）和医院计算机网络化信息系统（</w:t>
            </w:r>
            <w:r>
              <w:rPr>
                <w:rFonts w:ascii="宋体" w:hAnsi="宋体" w:cs="宋体"/>
                <w:sz w:val="24"/>
                <w:szCs w:val="24"/>
              </w:rPr>
              <w:t>HIS</w:t>
            </w:r>
            <w:r>
              <w:rPr>
                <w:rFonts w:hint="eastAsia" w:ascii="宋体" w:hAnsi="宋体" w:cs="宋体"/>
                <w:sz w:val="24"/>
                <w:szCs w:val="24"/>
              </w:rPr>
              <w:t>）对接，实现及时、准确、有效地为患者提供</w:t>
            </w:r>
            <w:r>
              <w:rPr>
                <w:rFonts w:ascii="宋体" w:hAnsi="宋体" w:cs="宋体"/>
                <w:sz w:val="24"/>
                <w:szCs w:val="24"/>
              </w:rPr>
              <w:t>24</w:t>
            </w:r>
            <w:r>
              <w:rPr>
                <w:rFonts w:hint="eastAsia" w:ascii="宋体" w:hAnsi="宋体" w:cs="宋体"/>
                <w:sz w:val="24"/>
                <w:szCs w:val="24"/>
              </w:rPr>
              <w:t>小时检验诊断服务。</w:t>
            </w:r>
          </w:p>
          <w:p>
            <w:pPr>
              <w:ind w:firstLine="480" w:firstLineChars="20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检验科拥有一支高素质的科研及教学团队，承担南京医科大学康达学院、徐州医科大学、江苏护理职业学院等省内多所医药院校检验系学生的临床实习、教学工作，并接收全市妇幼保健机构临床检验专业技术人员进修和培训，指导全市80余家医疗卫生机构“婚前孕前优生健康健康检查项目”实验室技术指导及室间质评实施工作。先后承担江苏省妇幼保健协会、连云港市卫健委及院级课题10余项，发表包括</w:t>
            </w:r>
            <w:r>
              <w:rPr>
                <w:rFonts w:ascii="宋体" w:hAnsi="宋体" w:cs="宋体"/>
                <w:sz w:val="24"/>
                <w:szCs w:val="24"/>
              </w:rPr>
              <w:t>SCI</w:t>
            </w:r>
            <w:r>
              <w:rPr>
                <w:rFonts w:hint="eastAsia" w:ascii="宋体" w:hAnsi="宋体" w:cs="宋体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sz w:val="24"/>
                <w:szCs w:val="24"/>
              </w:rPr>
              <w:t>CSCD</w:t>
            </w:r>
            <w:r>
              <w:rPr>
                <w:rFonts w:hint="eastAsia" w:ascii="宋体" w:hAnsi="宋体" w:cs="宋体"/>
                <w:sz w:val="24"/>
                <w:szCs w:val="24"/>
              </w:rPr>
              <w:t>、中华医学会系列杂志以及其他学术期刊论文20余篇，获市科技局科技进步奖4项、市卫健委新技术引进奖3项。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6392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p>
      <w:r>
        <w:rPr>
          <w:rFonts w:hint="eastAsia"/>
        </w:rPr>
        <w:t>注：进修时间：写具体月日；进修时长至少3个月，推荐6个月以上或一年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C46"/>
    <w:rsid w:val="0013768B"/>
    <w:rsid w:val="001C7806"/>
    <w:rsid w:val="00293C46"/>
    <w:rsid w:val="00366A05"/>
    <w:rsid w:val="00483737"/>
    <w:rsid w:val="004A6B2A"/>
    <w:rsid w:val="00942FA9"/>
    <w:rsid w:val="00CD7543"/>
    <w:rsid w:val="190C7D18"/>
    <w:rsid w:val="4D7D5E37"/>
    <w:rsid w:val="53FD09FA"/>
    <w:rsid w:val="5F6F5068"/>
    <w:rsid w:val="6835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wmyjmgmxazy1"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22</Words>
  <Characters>130</Characters>
  <Lines>1</Lines>
  <Paragraphs>1</Paragraphs>
  <TotalTime>3</TotalTime>
  <ScaleCrop>false</ScaleCrop>
  <LinksUpToDate>false</LinksUpToDate>
  <CharactersWithSpaces>151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2021-05-17T08:15:00Z</dcterms:created>
  <dc:creator>Windows User</dc:creator>
  <cp:lastModifiedBy>兔子鱼</cp:lastModifiedBy>
  <dcterms:modified xsi:type="dcterms:W3CDTF">2021-06-10T08:49:44Z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