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D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项目名称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：护士服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</w:p>
    <w:p w14:paraId="4E2BC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：具备有效期内，相关物资的生产资质证书，提前看样品报价。</w:t>
      </w:r>
    </w:p>
    <w:p w14:paraId="0224C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项目参数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 w14:paraId="5B599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389890</wp:posOffset>
            </wp:positionV>
            <wp:extent cx="2275205" cy="4044950"/>
            <wp:effectExtent l="0" t="0" r="10795" b="12700"/>
            <wp:wrapTopAndBottom/>
            <wp:docPr id="3" name="图片 3" descr="1a3a7a02dd93628b2745ec2ff9c17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3a7a02dd93628b2745ec2ff9c177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护士服371套，涤棉材质，指定花纹样式（下图）</w:t>
      </w:r>
    </w:p>
    <w:p w14:paraId="70796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1379220</wp:posOffset>
            </wp:positionV>
            <wp:extent cx="2001520" cy="3559175"/>
            <wp:effectExtent l="0" t="0" r="3175" b="17780"/>
            <wp:wrapTopAndBottom/>
            <wp:docPr id="2" name="图片 2" descr="9c6fff10bf2eb2dab657c6201e64c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6fff10bf2eb2dab657c6201e64cc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0152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-653415</wp:posOffset>
            </wp:positionV>
            <wp:extent cx="1985010" cy="3529965"/>
            <wp:effectExtent l="0" t="0" r="13335" b="15240"/>
            <wp:wrapTopAndBottom/>
            <wp:docPr id="1" name="图片 1" descr="e422ba235ff6957af25044a13ad5b7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22ba235ff6957af25044a13ad5b7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8501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A43D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项目要求：现场看样，按样品图案、材质制作。甲方告知乙方品名、数量、规格、交货时间和地点，乙方在甲方规定的送货时间送达甲方。来货查验质量，如与样品图案、材质不同退回整改。</w:t>
      </w:r>
    </w:p>
    <w:p w14:paraId="046F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评分标准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最低价中标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4E97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、纳入预算的证明材料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：预算费用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5.6万元</w:t>
      </w:r>
    </w:p>
    <w:p w14:paraId="197E0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合同主要条款以及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经济合同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模板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（见附件）</w:t>
      </w:r>
      <w:bookmarkStart w:id="0" w:name="_GoBack"/>
      <w:bookmarkEnd w:id="0"/>
    </w:p>
    <w:p w14:paraId="3E50A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91440"/>
    <w:rsid w:val="0A3D532E"/>
    <w:rsid w:val="19AA0246"/>
    <w:rsid w:val="24D97E4C"/>
    <w:rsid w:val="2C302A48"/>
    <w:rsid w:val="347B0F20"/>
    <w:rsid w:val="452B495D"/>
    <w:rsid w:val="49461447"/>
    <w:rsid w:val="5C0E4677"/>
    <w:rsid w:val="664B095B"/>
    <w:rsid w:val="6BA718AC"/>
    <w:rsid w:val="7970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sz w:val="28"/>
      <w:szCs w:val="20"/>
    </w:rPr>
  </w:style>
  <w:style w:type="paragraph" w:customStyle="1" w:styleId="5">
    <w:name w:val="正文1"/>
    <w:next w:val="1"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0</Lines>
  <Paragraphs>0</Paragraphs>
  <TotalTime>8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许川</cp:lastModifiedBy>
  <dcterms:modified xsi:type="dcterms:W3CDTF">2026-07-02T07:59:38Z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eyJoZGlkIjoiMWExNTA0MjI5ZDA1NjdhYmYwMWM4NTVjOGY4NDc0YmIiLCJ1c2VySWQiOiI4NjY4MTc0MjMifQ==</vt:lpwstr>
  </property>
  <property fmtid="{D5CDD505-2E9C-101B-9397-08002B2CF9AE}" pid="4" name="ICV">
    <vt:lpwstr>AB6B7DB5391047B2BFEC7FD6693B0E85_13</vt:lpwstr>
  </property>
</Properties>
</file>